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42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tblGrid>
      <w:tr w:rsidR="00B40551" w:rsidRPr="00B71299" w14:paraId="36088287" w14:textId="77777777" w:rsidTr="003D2BA7">
        <w:trPr>
          <w:trHeight w:val="1510"/>
        </w:trPr>
        <w:tc>
          <w:tcPr>
            <w:tcW w:w="1275" w:type="dxa"/>
            <w:tcBorders>
              <w:top w:val="dashed" w:sz="4" w:space="0" w:color="000000"/>
              <w:left w:val="dashed" w:sz="4" w:space="0" w:color="000000"/>
              <w:bottom w:val="dashed" w:sz="4" w:space="0" w:color="000000"/>
              <w:right w:val="dashed" w:sz="4" w:space="0" w:color="000000"/>
            </w:tcBorders>
          </w:tcPr>
          <w:p w14:paraId="3AFEC122" w14:textId="77777777" w:rsidR="00B40551" w:rsidRPr="00B71299"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spacing w:val="2"/>
                <w:kern w:val="0"/>
                <w:szCs w:val="21"/>
              </w:rPr>
            </w:pPr>
          </w:p>
          <w:p w14:paraId="5A43F8A3" w14:textId="77777777" w:rsidR="00B40551" w:rsidRPr="00B71299" w:rsidRDefault="00B40551" w:rsidP="00B40551">
            <w:pPr>
              <w:suppressAutoHyphens/>
              <w:kinsoku w:val="0"/>
              <w:overflowPunct w:val="0"/>
              <w:autoSpaceDE w:val="0"/>
              <w:autoSpaceDN w:val="0"/>
              <w:adjustRightInd w:val="0"/>
              <w:spacing w:line="302" w:lineRule="atLeast"/>
              <w:jc w:val="center"/>
              <w:textAlignment w:val="baseline"/>
              <w:rPr>
                <w:rFonts w:ascii="ＭＳ 明朝" w:hAnsi="Times New Roman"/>
                <w:color w:val="000000"/>
                <w:spacing w:val="2"/>
                <w:kern w:val="0"/>
                <w:szCs w:val="21"/>
              </w:rPr>
            </w:pPr>
            <w:r w:rsidRPr="00B71299">
              <w:rPr>
                <w:rFonts w:ascii="Times New Roman" w:hAnsi="Times New Roman" w:cs="ＭＳ 明朝" w:hint="eastAsia"/>
                <w:color w:val="000000"/>
                <w:kern w:val="0"/>
                <w:szCs w:val="21"/>
              </w:rPr>
              <w:t xml:space="preserve">収　</w:t>
            </w:r>
            <w:r w:rsidRPr="00B71299">
              <w:rPr>
                <w:rFonts w:ascii="Times New Roman" w:hAnsi="Times New Roman"/>
                <w:color w:val="000000"/>
                <w:kern w:val="0"/>
                <w:szCs w:val="21"/>
              </w:rPr>
              <w:t xml:space="preserve"> </w:t>
            </w:r>
            <w:r w:rsidRPr="00B71299">
              <w:rPr>
                <w:rFonts w:ascii="Times New Roman" w:hAnsi="Times New Roman" w:cs="ＭＳ 明朝" w:hint="eastAsia"/>
                <w:color w:val="000000"/>
                <w:kern w:val="0"/>
                <w:szCs w:val="21"/>
              </w:rPr>
              <w:t>入</w:t>
            </w:r>
          </w:p>
          <w:p w14:paraId="7CA66365" w14:textId="77777777" w:rsidR="00B40551" w:rsidRPr="00B71299"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spacing w:val="2"/>
                <w:kern w:val="0"/>
                <w:szCs w:val="21"/>
              </w:rPr>
            </w:pPr>
          </w:p>
          <w:p w14:paraId="16402642" w14:textId="77777777" w:rsidR="00B40551" w:rsidRPr="00B71299" w:rsidRDefault="00B40551" w:rsidP="00B40551">
            <w:pPr>
              <w:suppressAutoHyphens/>
              <w:kinsoku w:val="0"/>
              <w:overflowPunct w:val="0"/>
              <w:autoSpaceDE w:val="0"/>
              <w:autoSpaceDN w:val="0"/>
              <w:adjustRightInd w:val="0"/>
              <w:spacing w:line="302" w:lineRule="atLeast"/>
              <w:jc w:val="center"/>
              <w:textAlignment w:val="baseline"/>
              <w:rPr>
                <w:rFonts w:ascii="ＭＳ 明朝" w:hAnsi="Times New Roman"/>
                <w:kern w:val="0"/>
                <w:sz w:val="24"/>
              </w:rPr>
            </w:pPr>
            <w:r w:rsidRPr="00B71299">
              <w:rPr>
                <w:rFonts w:ascii="Times New Roman" w:hAnsi="Times New Roman" w:cs="ＭＳ 明朝" w:hint="eastAsia"/>
                <w:color w:val="000000"/>
                <w:kern w:val="0"/>
                <w:szCs w:val="21"/>
              </w:rPr>
              <w:t xml:space="preserve">印　</w:t>
            </w:r>
            <w:r w:rsidRPr="00B71299">
              <w:rPr>
                <w:rFonts w:ascii="Times New Roman" w:hAnsi="Times New Roman"/>
                <w:color w:val="000000"/>
                <w:kern w:val="0"/>
                <w:szCs w:val="21"/>
              </w:rPr>
              <w:t xml:space="preserve"> </w:t>
            </w:r>
            <w:r w:rsidRPr="00B71299">
              <w:rPr>
                <w:rFonts w:ascii="Times New Roman" w:hAnsi="Times New Roman" w:cs="ＭＳ 明朝" w:hint="eastAsia"/>
                <w:color w:val="000000"/>
                <w:kern w:val="0"/>
                <w:szCs w:val="21"/>
              </w:rPr>
              <w:t>紙</w:t>
            </w:r>
          </w:p>
        </w:tc>
      </w:tr>
    </w:tbl>
    <w:p w14:paraId="7F8432A1" w14:textId="77777777" w:rsidR="00B40551" w:rsidRDefault="00B40551" w:rsidP="00B40551">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p>
    <w:p w14:paraId="0D975688" w14:textId="77777777" w:rsidR="00B40551" w:rsidRDefault="00B40551" w:rsidP="00B40551">
      <w:pPr>
        <w:overflowPunct w:val="0"/>
        <w:textAlignment w:val="baseline"/>
        <w:rPr>
          <w:rFonts w:ascii="ＭＳ 明朝" w:hAnsi="Times New Roman"/>
          <w:color w:val="000000"/>
          <w:spacing w:val="2"/>
          <w:kern w:val="0"/>
          <w:szCs w:val="21"/>
        </w:rPr>
      </w:pPr>
    </w:p>
    <w:p w14:paraId="01DF659E" w14:textId="77777777" w:rsidR="00B40551" w:rsidRPr="00B71299" w:rsidRDefault="00B40551" w:rsidP="00B40551">
      <w:pPr>
        <w:overflowPunct w:val="0"/>
        <w:ind w:firstLineChars="100" w:firstLine="260"/>
        <w:textAlignment w:val="baseline"/>
        <w:rPr>
          <w:rFonts w:ascii="ＭＳ 明朝" w:hAnsi="Times New Roman"/>
          <w:color w:val="000000"/>
          <w:spacing w:val="2"/>
          <w:kern w:val="0"/>
          <w:szCs w:val="21"/>
        </w:rPr>
      </w:pPr>
      <w:r w:rsidRPr="00B71299">
        <w:rPr>
          <w:rFonts w:ascii="Times New Roman" w:hAnsi="Times New Roman" w:cs="ＭＳ 明朝" w:hint="eastAsia"/>
          <w:color w:val="000000"/>
          <w:kern w:val="0"/>
          <w:sz w:val="26"/>
          <w:szCs w:val="26"/>
        </w:rPr>
        <w:t>印　刷　物　製　造　請　負　契　約　書</w:t>
      </w:r>
    </w:p>
    <w:p w14:paraId="724A1970" w14:textId="77777777" w:rsidR="00B40551" w:rsidRDefault="00B40551" w:rsidP="00B40551">
      <w:pPr>
        <w:overflowPunct w:val="0"/>
        <w:textAlignment w:val="baseline"/>
        <w:rPr>
          <w:rFonts w:ascii="ＭＳ 明朝" w:hAnsi="Times New Roman"/>
          <w:color w:val="000000"/>
          <w:spacing w:val="2"/>
          <w:kern w:val="0"/>
          <w:szCs w:val="21"/>
        </w:rPr>
      </w:pPr>
    </w:p>
    <w:p w14:paraId="1FBEE2FD" w14:textId="77777777" w:rsidR="00B40551" w:rsidRDefault="00B40551" w:rsidP="00B40551">
      <w:pPr>
        <w:overflowPunct w:val="0"/>
        <w:textAlignment w:val="baseline"/>
        <w:rPr>
          <w:rFonts w:ascii="ＭＳ 明朝" w:hAnsi="Times New Roman"/>
          <w:color w:val="000000"/>
          <w:spacing w:val="2"/>
          <w:kern w:val="0"/>
          <w:szCs w:val="21"/>
        </w:rPr>
      </w:pPr>
    </w:p>
    <w:p w14:paraId="7916D3B5" w14:textId="77777777" w:rsidR="00706711" w:rsidRPr="005A0CCA" w:rsidRDefault="00706711" w:rsidP="00706711">
      <w:pPr>
        <w:ind w:leftChars="-31" w:left="-21" w:hangingChars="21" w:hanging="44"/>
        <w:rPr>
          <w:rFonts w:asciiTheme="minorEastAsia" w:hAnsiTheme="minorEastAsia"/>
        </w:rPr>
      </w:pPr>
      <w:r w:rsidRPr="003F0F5F">
        <w:rPr>
          <w:rFonts w:asciiTheme="minorEastAsia" w:hAnsiTheme="minorEastAsia" w:hint="eastAsia"/>
        </w:rPr>
        <w:t xml:space="preserve">　</w:t>
      </w:r>
      <w:r w:rsidRPr="005A0CCA">
        <w:rPr>
          <w:rFonts w:asciiTheme="minorEastAsia" w:hAnsiTheme="minorEastAsia" w:hint="eastAsia"/>
        </w:rPr>
        <w:t xml:space="preserve">印刷物の製造請負に関し、福岡県（以下「発注者」という。）と　　　</w:t>
      </w:r>
    </w:p>
    <w:p w14:paraId="7BC4B1C0" w14:textId="77777777" w:rsidR="00706711" w:rsidRPr="005A0CCA" w:rsidRDefault="00706711" w:rsidP="00706711">
      <w:pPr>
        <w:ind w:leftChars="-31" w:left="-65" w:firstLineChars="600" w:firstLine="1260"/>
        <w:rPr>
          <w:rFonts w:asciiTheme="minorEastAsia" w:hAnsiTheme="minorEastAsia"/>
        </w:rPr>
      </w:pPr>
      <w:r w:rsidRPr="005A0CCA">
        <w:rPr>
          <w:rFonts w:asciiTheme="minorEastAsia" w:hAnsiTheme="minorEastAsia" w:hint="eastAsia"/>
        </w:rPr>
        <w:t>（以下「受注者」という。）との間に次のとおり契約を締結する。</w:t>
      </w:r>
    </w:p>
    <w:p w14:paraId="43E3FB46" w14:textId="77777777" w:rsidR="00706711" w:rsidRPr="005A0CCA" w:rsidRDefault="00706711" w:rsidP="00706711">
      <w:pPr>
        <w:rPr>
          <w:rFonts w:asciiTheme="minorEastAsia" w:hAnsiTheme="minorEastAsia"/>
        </w:rPr>
      </w:pPr>
    </w:p>
    <w:p w14:paraId="1C2B9542"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（総則）</w:t>
      </w:r>
    </w:p>
    <w:p w14:paraId="4F09BCDF"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第１条　受注者は、仕様書並びに別表１及び別表２（以下「仕様書等」という。）に掲げるところにより、印刷物の製造を行うものとする。</w:t>
      </w:r>
    </w:p>
    <w:p w14:paraId="439FA42F"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２　受注者は、仕様書等に明示されていないものがある場合は、発注者と協議して処理するものとする。</w:t>
      </w:r>
    </w:p>
    <w:p w14:paraId="5E6A6B80"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（検査）</w:t>
      </w:r>
    </w:p>
    <w:p w14:paraId="33AAF1D4"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第２条　受注者が印刷物を納入するときは、あらかじめその旨を発注者に通知しなければならない。</w:t>
      </w:r>
    </w:p>
    <w:p w14:paraId="400C342C"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２　発注者は、受注者が印刷物を納入するときは、受注者の立会いのもとに検査を行う。</w:t>
      </w:r>
    </w:p>
    <w:p w14:paraId="2F3A53E0" w14:textId="77777777" w:rsidR="00706711" w:rsidRPr="005A0CCA" w:rsidRDefault="00706711" w:rsidP="00706711">
      <w:pPr>
        <w:rPr>
          <w:rFonts w:asciiTheme="minorEastAsia" w:hAnsiTheme="minorEastAsia"/>
        </w:rPr>
      </w:pPr>
      <w:r w:rsidRPr="005A0CCA">
        <w:rPr>
          <w:rFonts w:asciiTheme="minorEastAsia" w:hAnsiTheme="minorEastAsia" w:hint="eastAsia"/>
        </w:rPr>
        <w:t>３　検査に合格した印刷物について、その引渡しを受けるものとする。</w:t>
      </w:r>
    </w:p>
    <w:p w14:paraId="6BB094AF"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（代金の支払）</w:t>
      </w:r>
    </w:p>
    <w:p w14:paraId="7044F562"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第３条　受注者は、前条第２項の検査に合格し印刷物を発注者に引渡したときは、請求書により請負代金の支払いを発注者に請求する。</w:t>
      </w:r>
    </w:p>
    <w:p w14:paraId="20869B87"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２　発注者は、前項の請求があったときには、その日から３０日以内に受注者に支払わなければならない。</w:t>
      </w:r>
    </w:p>
    <w:p w14:paraId="6709454F"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（部分払）</w:t>
      </w:r>
    </w:p>
    <w:p w14:paraId="69B4DB89"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第４条　発注者が必要と認める場合は、受注者は、印刷物の完納前に印刷物の既納部分に相当する金額以内の金額の部分払を発注者に請求することができる。</w:t>
      </w:r>
    </w:p>
    <w:p w14:paraId="5A570FED" w14:textId="77777777" w:rsidR="00706711" w:rsidRPr="005A0CCA" w:rsidRDefault="00706711" w:rsidP="00706711">
      <w:pPr>
        <w:rPr>
          <w:rFonts w:asciiTheme="minorEastAsia" w:hAnsiTheme="minorEastAsia"/>
        </w:rPr>
      </w:pPr>
      <w:r w:rsidRPr="005A0CCA">
        <w:rPr>
          <w:rFonts w:asciiTheme="minorEastAsia" w:hAnsiTheme="minorEastAsia" w:hint="eastAsia"/>
        </w:rPr>
        <w:t>（危険負担）</w:t>
      </w:r>
    </w:p>
    <w:p w14:paraId="590AEC49"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第５条　第２条第３項の引渡し前に発注者及び受注者の責に帰することができない理由により生じた損害については、受注者の負担とする。ただし、発注者の責めに帰すべき理由による場合は、発注者の負担とする。</w:t>
      </w:r>
    </w:p>
    <w:p w14:paraId="131789A9" w14:textId="77777777" w:rsidR="00706711" w:rsidRPr="005A0CCA" w:rsidRDefault="00706711" w:rsidP="00706711">
      <w:pPr>
        <w:ind w:firstLineChars="100" w:firstLine="210"/>
        <w:rPr>
          <w:rFonts w:asciiTheme="minorEastAsia" w:hAnsiTheme="minorEastAsia"/>
        </w:rPr>
      </w:pPr>
      <w:r w:rsidRPr="005A0CCA">
        <w:rPr>
          <w:rFonts w:asciiTheme="minorEastAsia" w:hAnsiTheme="minorEastAsia" w:hint="eastAsia"/>
        </w:rPr>
        <w:t>（契約不適合責任）</w:t>
      </w:r>
    </w:p>
    <w:p w14:paraId="0908C368"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第６条　納入された印刷物が種類、品質又は数量に関して契約の内容に適合しないもの（以下「契約不適合」という。）であるときは、発注者は受注者に対し、印刷物の修補、代替物の引渡し又は不足分の引渡しによる履行の追完を請求することができる。</w:t>
      </w:r>
    </w:p>
    <w:p w14:paraId="303D2A4C"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２　前項の場合において、受注者は、発注者に不相当な負担を課するものでないときは、発注者が請求した方法と異なる方法による履行の追完をすることができる。</w:t>
      </w:r>
    </w:p>
    <w:p w14:paraId="358C8452"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ABD080A"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 xml:space="preserve">　(1)　履行の追完が不能であるとき。</w:t>
      </w:r>
    </w:p>
    <w:p w14:paraId="70EA680F"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 xml:space="preserve">　(2)　受注者が履行の追完を拒絶する意思を明確に表示したとき。</w:t>
      </w:r>
    </w:p>
    <w:p w14:paraId="6BA6EE06"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(3)　印刷物の性質又は当事者の意思表示により、特定の日時又は一定の期間内に履行しなければ契約をした目的を達することができない場合において、受注者が履行の追完をしないでその時期を経過したとき。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E064FA4"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lastRenderedPageBreak/>
        <w:t xml:space="preserve">　(4)　前三号に掲げる場合のほか、発注者がこの項の規定による催告をしても履行の追完を受ける見込みがないことが明らかであるとき。</w:t>
      </w:r>
    </w:p>
    <w:p w14:paraId="532A4355"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（納期の延期）</w:t>
      </w:r>
    </w:p>
    <w:p w14:paraId="1765FE5B"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第７条　発注者は、受注者の申請により、天災地変その他受注者の責めに帰すべき事由によらないで履行期限までに履行できないと認めたときは、履行期限の延期をすることができる。</w:t>
      </w:r>
    </w:p>
    <w:p w14:paraId="3EDBA0CE" w14:textId="77777777" w:rsidR="00706711" w:rsidRPr="005A0CCA" w:rsidRDefault="00706711" w:rsidP="00706711">
      <w:pPr>
        <w:ind w:firstLineChars="100" w:firstLine="210"/>
        <w:rPr>
          <w:rFonts w:asciiTheme="minorEastAsia" w:hAnsiTheme="minorEastAsia"/>
        </w:rPr>
      </w:pPr>
      <w:r w:rsidRPr="005A0CCA">
        <w:rPr>
          <w:rFonts w:asciiTheme="minorEastAsia" w:hAnsiTheme="minorEastAsia" w:hint="eastAsia"/>
        </w:rPr>
        <w:t>（発注者の催告による解除権）</w:t>
      </w:r>
    </w:p>
    <w:p w14:paraId="0AB4DE13"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第８条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また、解除により受注者に損害があっても、発注者はその賠償の責めを負わない。</w:t>
      </w:r>
    </w:p>
    <w:p w14:paraId="57B82D35"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(1)</w:t>
      </w:r>
      <w:r w:rsidRPr="005A0CCA">
        <w:rPr>
          <w:rFonts w:asciiTheme="minorEastAsia" w:hAnsiTheme="minorEastAsia" w:hint="eastAsia"/>
        </w:rPr>
        <w:t xml:space="preserve">　履行期限までに債務の履行を終わらないとき。</w:t>
      </w:r>
    </w:p>
    <w:p w14:paraId="4FAB2DD5"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(2)</w:t>
      </w:r>
      <w:r w:rsidRPr="005A0CCA">
        <w:rPr>
          <w:rFonts w:asciiTheme="minorEastAsia" w:hAnsiTheme="minorEastAsia" w:hint="eastAsia"/>
        </w:rPr>
        <w:t xml:space="preserve">　正当な理由なく、第６条第１項の履行の追完がなされないとき。</w:t>
      </w:r>
    </w:p>
    <w:p w14:paraId="750A2D93"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(3)</w:t>
      </w:r>
      <w:r w:rsidRPr="005A0CCA">
        <w:rPr>
          <w:rFonts w:asciiTheme="minorEastAsia" w:hAnsiTheme="minorEastAsia" w:hint="eastAsia"/>
        </w:rPr>
        <w:t xml:space="preserve">　前各号に掲げる場合のほか、この契約に違反したとき。</w:t>
      </w:r>
    </w:p>
    <w:p w14:paraId="22836182" w14:textId="77777777" w:rsidR="00706711" w:rsidRPr="005A0CCA" w:rsidRDefault="00706711" w:rsidP="00706711">
      <w:pPr>
        <w:ind w:firstLineChars="100" w:firstLine="210"/>
        <w:rPr>
          <w:rFonts w:asciiTheme="minorEastAsia" w:hAnsiTheme="minorEastAsia"/>
        </w:rPr>
      </w:pPr>
      <w:r w:rsidRPr="005A0CCA">
        <w:rPr>
          <w:rFonts w:asciiTheme="minorEastAsia" w:hAnsiTheme="minorEastAsia" w:hint="eastAsia"/>
        </w:rPr>
        <w:t>（発注者の催告によらない解除権）</w:t>
      </w:r>
    </w:p>
    <w:p w14:paraId="25406A81"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第９条　発注者は、受注者が次の各号のいずれかに該当するときは、直ちにこの契約を解除することができる。この場合において、解除により受注者に損害があっても、発注者はその賠償の責めを負わない。</w:t>
      </w:r>
    </w:p>
    <w:p w14:paraId="3342AC22"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(1)</w:t>
      </w:r>
      <w:r w:rsidRPr="005A0CCA">
        <w:rPr>
          <w:rFonts w:asciiTheme="minorEastAsia" w:hAnsiTheme="minorEastAsia" w:hint="eastAsia"/>
        </w:rPr>
        <w:t xml:space="preserve">　債務の履行を終わらせることができないことが明らかであるとき。</w:t>
      </w:r>
    </w:p>
    <w:p w14:paraId="1FD262F4"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(2)　受注者がこの契約の債務の履行を拒絶する意思を明確に表示したとき。</w:t>
      </w:r>
    </w:p>
    <w:p w14:paraId="652AF2DF"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(3)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BB432BF"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w:t>
      </w:r>
      <w:r w:rsidRPr="005A0CCA">
        <w:rPr>
          <w:rFonts w:asciiTheme="minorEastAsia" w:hAnsiTheme="minorEastAsia" w:hint="eastAsia"/>
        </w:rPr>
        <w:t>4</w:t>
      </w:r>
      <w:r w:rsidRPr="005A0CCA">
        <w:rPr>
          <w:rFonts w:asciiTheme="minorEastAsia" w:hAnsiTheme="minorEastAsia"/>
        </w:rPr>
        <w:t>)</w:t>
      </w:r>
      <w:r w:rsidRPr="005A0CCA">
        <w:rPr>
          <w:rFonts w:asciiTheme="minorEastAsia" w:hAnsiTheme="minorEastAsia" w:hint="eastAsia"/>
        </w:rPr>
        <w:t xml:space="preserve">　印刷物の性質や当事者の意思表示により、特定の日時又は一定の期間内に履行しなければ契約をした目的を達することができない場合において、受注者が履行をしないでその時期を経過したとき。</w:t>
      </w:r>
    </w:p>
    <w:p w14:paraId="0B0BAC25"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(5)　前各号に掲げる場合のほか、受注者がその債務の履行をせず、発注者が前条の催告をしても契約をした目的を達するのに足りる履行がされる見込みがないことが明らかであるとき。</w:t>
      </w:r>
    </w:p>
    <w:p w14:paraId="59D7CA5A" w14:textId="77777777" w:rsidR="00706711"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(6)　第１１条の規定によらないでこの契約の解除を申し出たとき。</w:t>
      </w:r>
    </w:p>
    <w:p w14:paraId="467AC067" w14:textId="77777777" w:rsidR="00295C3D" w:rsidRPr="00546543" w:rsidRDefault="00295C3D" w:rsidP="00295C3D">
      <w:pPr>
        <w:ind w:firstLineChars="50" w:firstLine="105"/>
        <w:rPr>
          <w:rFonts w:asciiTheme="minorEastAsia" w:hAnsiTheme="minorEastAsia"/>
          <w:color w:val="000000" w:themeColor="text1"/>
        </w:rPr>
      </w:pPr>
      <w:r w:rsidRPr="00546543">
        <w:rPr>
          <w:rFonts w:asciiTheme="minorEastAsia" w:hAnsiTheme="minorEastAsia" w:hint="eastAsia"/>
          <w:color w:val="000000" w:themeColor="text1"/>
        </w:rPr>
        <w:t>（7） 受注者が発注者との信頼関係を破壊する行為を行ったと認められるとき。</w:t>
      </w:r>
    </w:p>
    <w:p w14:paraId="6E3403DC"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２　発注者は、この契約に関して受注者が次の各号のいずれかに該当するときは、</w:t>
      </w:r>
      <w:r w:rsidR="00935E05">
        <w:rPr>
          <w:rFonts w:asciiTheme="minorEastAsia" w:hAnsiTheme="minorEastAsia" w:hint="eastAsia"/>
        </w:rPr>
        <w:t>直ちに</w:t>
      </w:r>
      <w:r w:rsidRPr="005A0CCA">
        <w:rPr>
          <w:rFonts w:asciiTheme="minorEastAsia" w:hAnsiTheme="minorEastAsia" w:hint="eastAsia"/>
        </w:rPr>
        <w:t>この契約の解除をすることができる。この場合において、解除により受注者に損害があっても、発注者はその賠償の責めを負わない。</w:t>
      </w:r>
    </w:p>
    <w:p w14:paraId="5C8503F5"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(1)</w:t>
      </w:r>
      <w:r w:rsidRPr="005A0CCA">
        <w:rPr>
          <w:rFonts w:asciiTheme="minorEastAsia" w:hAnsiTheme="minorEastAsia" w:hint="eastAsia"/>
        </w:rPr>
        <w:t xml:space="preserve">　公正取引委員会が、受注者に私的独占の禁止及び公正取引の確保に関する法律</w:t>
      </w:r>
      <w:r w:rsidRPr="005A0CCA">
        <w:rPr>
          <w:rFonts w:asciiTheme="minorEastAsia" w:hAnsiTheme="minorEastAsia"/>
        </w:rPr>
        <w:t>(</w:t>
      </w:r>
      <w:r w:rsidRPr="005A0CCA">
        <w:rPr>
          <w:rFonts w:asciiTheme="minorEastAsia" w:hAnsiTheme="minorEastAsia" w:hint="eastAsia"/>
        </w:rPr>
        <w:t>昭和２２年法律第５４号</w:t>
      </w:r>
      <w:r w:rsidRPr="005A0CCA">
        <w:rPr>
          <w:rFonts w:asciiTheme="minorEastAsia" w:hAnsiTheme="minorEastAsia"/>
        </w:rPr>
        <w:t>)</w:t>
      </w:r>
      <w:r w:rsidRPr="005A0CCA">
        <w:rPr>
          <w:rFonts w:asciiTheme="minorEastAsia" w:hAnsiTheme="minorEastAsia" w:hint="eastAsia"/>
        </w:rPr>
        <w:t>第３条の規定に違反する行為</w:t>
      </w:r>
      <w:r w:rsidRPr="005A0CCA">
        <w:rPr>
          <w:rFonts w:asciiTheme="minorEastAsia" w:hAnsiTheme="minorEastAsia"/>
        </w:rPr>
        <w:t>(</w:t>
      </w:r>
      <w:r w:rsidRPr="005A0CCA">
        <w:rPr>
          <w:rFonts w:asciiTheme="minorEastAsia" w:hAnsiTheme="minorEastAsia" w:hint="eastAsia"/>
        </w:rPr>
        <w:t>受注者を構成事業者とする事業者団体の同法第８条第１号の規定に違反する行為を含む。以下「独占禁止法違反」という。</w:t>
      </w:r>
      <w:r w:rsidRPr="005A0CCA">
        <w:rPr>
          <w:rFonts w:asciiTheme="minorEastAsia" w:hAnsiTheme="minorEastAsia"/>
        </w:rPr>
        <w:t>)</w:t>
      </w:r>
      <w:r w:rsidRPr="005A0CCA">
        <w:rPr>
          <w:rFonts w:asciiTheme="minorEastAsia" w:hAnsiTheme="minorEastAsia" w:hint="eastAsia"/>
        </w:rPr>
        <w:t>があったとして同法第４９条に規定する排除措置命令を行い、かつ、当該排除措置命令が確定したとき。</w:t>
      </w:r>
    </w:p>
    <w:p w14:paraId="75F5C3B7"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(2)</w:t>
      </w:r>
      <w:r w:rsidRPr="005A0CCA">
        <w:rPr>
          <w:rFonts w:asciiTheme="minorEastAsia" w:hAnsiTheme="minorEastAsia" w:hint="eastAsia"/>
        </w:rPr>
        <w:t xml:space="preserve">　公正取引委員会が、受注者に独占禁止法違反があったとして同法第６２条第１項に規定する課徴金の納付を命じ、かつ、当該納付命令が確定したとき。</w:t>
      </w:r>
    </w:p>
    <w:p w14:paraId="70622B07"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(3)</w:t>
      </w:r>
      <w:r w:rsidRPr="005A0CCA">
        <w:rPr>
          <w:rFonts w:asciiTheme="minorEastAsia" w:hAnsiTheme="minorEastAsia" w:hint="eastAsia"/>
        </w:rPr>
        <w:t xml:space="preserve">　受注者又は受注者の代表者、代理人、使用人その他の従業員が刑法</w:t>
      </w:r>
      <w:r w:rsidRPr="005A0CCA">
        <w:rPr>
          <w:rFonts w:asciiTheme="minorEastAsia" w:hAnsiTheme="minorEastAsia"/>
        </w:rPr>
        <w:t>(</w:t>
      </w:r>
      <w:r w:rsidRPr="005A0CCA">
        <w:rPr>
          <w:rFonts w:asciiTheme="minorEastAsia" w:hAnsiTheme="minorEastAsia" w:hint="eastAsia"/>
        </w:rPr>
        <w:t>明治４０年法律第４５号</w:t>
      </w:r>
      <w:r w:rsidRPr="005A0CCA">
        <w:rPr>
          <w:rFonts w:asciiTheme="minorEastAsia" w:hAnsiTheme="minorEastAsia"/>
        </w:rPr>
        <w:t>)</w:t>
      </w:r>
      <w:r w:rsidRPr="005A0CCA">
        <w:rPr>
          <w:rFonts w:asciiTheme="minorEastAsia" w:hAnsiTheme="minorEastAsia" w:hint="eastAsia"/>
        </w:rPr>
        <w:t>第９６条の６又は同法第１９８条の規定による刑が確定したとき。</w:t>
      </w:r>
    </w:p>
    <w:p w14:paraId="0119ACF3"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３　発注者は、警察本部からの通知に基づき、受注者</w:t>
      </w:r>
      <w:r w:rsidRPr="005A0CCA">
        <w:rPr>
          <w:rFonts w:asciiTheme="minorEastAsia" w:hAnsiTheme="minorEastAsia"/>
        </w:rPr>
        <w:t>(</w:t>
      </w:r>
      <w:r w:rsidRPr="005A0CCA">
        <w:rPr>
          <w:rFonts w:asciiTheme="minorEastAsia" w:hAnsiTheme="minorEastAsia" w:hint="eastAsia"/>
        </w:rPr>
        <w:t>受注者が共同企業体であるときは、その構成員のいずれかの者。以下本項において同じ。</w:t>
      </w:r>
      <w:r w:rsidRPr="005A0CCA">
        <w:rPr>
          <w:rFonts w:asciiTheme="minorEastAsia" w:hAnsiTheme="minorEastAsia"/>
        </w:rPr>
        <w:t>)</w:t>
      </w:r>
      <w:r w:rsidRPr="005A0CCA">
        <w:rPr>
          <w:rFonts w:asciiTheme="minorEastAsia" w:hAnsiTheme="minorEastAsia" w:hint="eastAsia"/>
        </w:rPr>
        <w:t>が次の各号のいずれかに該当するときは、直ちにこの契約を解除することができる。この場合において、解除により受注者に損害があっても、発注者はその賠償の責めを負わない。</w:t>
      </w:r>
    </w:p>
    <w:p w14:paraId="510C8E10"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lastRenderedPageBreak/>
        <w:t xml:space="preserve">　</w:t>
      </w:r>
      <w:r w:rsidRPr="005A0CCA">
        <w:rPr>
          <w:rFonts w:asciiTheme="minorEastAsia" w:hAnsiTheme="minorEastAsia"/>
        </w:rPr>
        <w:t>(1)</w:t>
      </w:r>
      <w:r w:rsidRPr="005A0CCA">
        <w:rPr>
          <w:rFonts w:asciiTheme="minorEastAsia" w:hAnsiTheme="minorEastAsia" w:hint="eastAsia"/>
        </w:rPr>
        <w:t xml:space="preserve">　計画的又は常習的に暴力的不法行為等を行い、又は行うおそれがある組織</w:t>
      </w:r>
      <w:r w:rsidRPr="005A0CCA">
        <w:rPr>
          <w:rFonts w:asciiTheme="minorEastAsia" w:hAnsiTheme="minorEastAsia"/>
        </w:rPr>
        <w:t>(</w:t>
      </w:r>
      <w:r w:rsidRPr="005A0CCA">
        <w:rPr>
          <w:rFonts w:asciiTheme="minorEastAsia" w:hAnsiTheme="minorEastAsia" w:hint="eastAsia"/>
        </w:rPr>
        <w:t>以下「暴力的組織」という。</w:t>
      </w:r>
      <w:r w:rsidRPr="005A0CCA">
        <w:rPr>
          <w:rFonts w:asciiTheme="minorEastAsia" w:hAnsiTheme="minorEastAsia"/>
        </w:rPr>
        <w:t>)</w:t>
      </w:r>
      <w:r w:rsidRPr="005A0CCA">
        <w:rPr>
          <w:rFonts w:asciiTheme="minorEastAsia" w:hAnsiTheme="minorEastAsia" w:hint="eastAsia"/>
        </w:rPr>
        <w:t>であるとき。</w:t>
      </w:r>
    </w:p>
    <w:p w14:paraId="69B2E6F5"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(2)</w:t>
      </w:r>
      <w:r w:rsidRPr="005A0CCA">
        <w:rPr>
          <w:rFonts w:asciiTheme="minorEastAsia" w:hAnsiTheme="minorEastAsia" w:hint="eastAsia"/>
        </w:rPr>
        <w:t xml:space="preserve">　役員等</w:t>
      </w:r>
      <w:r w:rsidRPr="005A0CCA">
        <w:rPr>
          <w:rFonts w:asciiTheme="minorEastAsia" w:hAnsiTheme="minorEastAsia"/>
        </w:rPr>
        <w:t>(</w:t>
      </w:r>
      <w:r w:rsidRPr="005A0CCA">
        <w:rPr>
          <w:rFonts w:asciiTheme="minorEastAsia" w:hAnsiTheme="minorEastAsia" w:hint="eastAsia"/>
        </w:rPr>
        <w:t>個人である場合におけるその者、法人である場合におけるその法人の役員又は当該個人若しくは法人の経営に事実上参画している者をいう。以下同じ。</w:t>
      </w:r>
      <w:r w:rsidRPr="005A0CCA">
        <w:rPr>
          <w:rFonts w:asciiTheme="minorEastAsia" w:hAnsiTheme="minorEastAsia"/>
        </w:rPr>
        <w:t>)</w:t>
      </w:r>
      <w:r w:rsidRPr="005A0CCA">
        <w:rPr>
          <w:rFonts w:asciiTheme="minorEastAsia" w:hAnsiTheme="minorEastAsia" w:hint="eastAsia"/>
        </w:rPr>
        <w:t>が、暴力的組織の構成員</w:t>
      </w:r>
      <w:r w:rsidRPr="005A0CCA">
        <w:rPr>
          <w:rFonts w:asciiTheme="minorEastAsia" w:hAnsiTheme="minorEastAsia"/>
        </w:rPr>
        <w:t>(</w:t>
      </w:r>
      <w:r w:rsidRPr="005A0CCA">
        <w:rPr>
          <w:rFonts w:asciiTheme="minorEastAsia" w:hAnsiTheme="minorEastAsia" w:hint="eastAsia"/>
        </w:rPr>
        <w:t>構成員とみなされる場合を含む。以下「構成員等」という。</w:t>
      </w:r>
      <w:r w:rsidRPr="005A0CCA">
        <w:rPr>
          <w:rFonts w:asciiTheme="minorEastAsia" w:hAnsiTheme="minorEastAsia"/>
        </w:rPr>
        <w:t>)</w:t>
      </w:r>
      <w:r w:rsidRPr="005A0CCA">
        <w:rPr>
          <w:rFonts w:asciiTheme="minorEastAsia" w:hAnsiTheme="minorEastAsia" w:hint="eastAsia"/>
        </w:rPr>
        <w:t>となっているとき。</w:t>
      </w:r>
    </w:p>
    <w:p w14:paraId="0F5346EF"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(3)</w:t>
      </w:r>
      <w:r w:rsidRPr="005A0CCA">
        <w:rPr>
          <w:rFonts w:asciiTheme="minorEastAsia" w:hAnsiTheme="minorEastAsia" w:hint="eastAsia"/>
        </w:rPr>
        <w:t xml:space="preserve">　構成員等であることを知りながら、構成員等を雇用し、又は使用しているとき。</w:t>
      </w:r>
    </w:p>
    <w:p w14:paraId="08D4F0F4"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(4)</w:t>
      </w:r>
      <w:r w:rsidRPr="005A0CCA">
        <w:rPr>
          <w:rFonts w:asciiTheme="minorEastAsia" w:hAnsiTheme="minorEastAsia" w:hint="eastAsia"/>
        </w:rPr>
        <w:t xml:space="preserve">　第１号又は第２号に該当するものであることを知りながら、そのものと下請契約</w:t>
      </w:r>
      <w:r w:rsidRPr="005A0CCA">
        <w:rPr>
          <w:rFonts w:asciiTheme="minorEastAsia" w:hAnsiTheme="minorEastAsia"/>
        </w:rPr>
        <w:t>(</w:t>
      </w:r>
      <w:r w:rsidRPr="005A0CCA">
        <w:rPr>
          <w:rFonts w:asciiTheme="minorEastAsia" w:hAnsiTheme="minorEastAsia" w:hint="eastAsia"/>
        </w:rPr>
        <w:t>一次及び二次下請以降全ての下請契約を含む。</w:t>
      </w:r>
      <w:r w:rsidRPr="005A0CCA">
        <w:rPr>
          <w:rFonts w:asciiTheme="minorEastAsia" w:hAnsiTheme="minorEastAsia"/>
        </w:rPr>
        <w:t>)</w:t>
      </w:r>
      <w:r w:rsidRPr="005A0CCA">
        <w:rPr>
          <w:rFonts w:asciiTheme="minorEastAsia" w:hAnsiTheme="minorEastAsia" w:hint="eastAsia"/>
        </w:rPr>
        <w:t>又は資材、原材料の購入契約等を締結したとき。</w:t>
      </w:r>
    </w:p>
    <w:p w14:paraId="6C2C87F8"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(5)</w:t>
      </w:r>
      <w:r w:rsidRPr="005A0CCA">
        <w:rPr>
          <w:rFonts w:asciiTheme="minorEastAsia" w:hAnsiTheme="minorEastAsia" w:hint="eastAsia"/>
        </w:rPr>
        <w:t xml:space="preserve">　自社、自己若しくは第三者の不正の利益を図る目的又は第三者に損害を与える目的をもって、暴力的組織又は構成員等を利用したとき。</w:t>
      </w:r>
    </w:p>
    <w:p w14:paraId="0369324E"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(6)</w:t>
      </w:r>
      <w:r w:rsidRPr="005A0CCA">
        <w:rPr>
          <w:rFonts w:asciiTheme="minorEastAsia" w:hAnsiTheme="minorEastAsia" w:hint="eastAsia"/>
        </w:rPr>
        <w:t xml:space="preserve">　暴力的組織又は構成員等に経済上の利益又は便宜を供与したとき。</w:t>
      </w:r>
    </w:p>
    <w:p w14:paraId="75BB7B87"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(7)</w:t>
      </w:r>
      <w:r w:rsidRPr="005A0CCA">
        <w:rPr>
          <w:rFonts w:asciiTheme="minorEastAsia" w:hAnsiTheme="minorEastAsia" w:hint="eastAsia"/>
        </w:rPr>
        <w:t xml:space="preserve">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347ED5CA"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(8)</w:t>
      </w:r>
      <w:r w:rsidRPr="005A0CCA">
        <w:rPr>
          <w:rFonts w:asciiTheme="minorEastAsia" w:hAnsiTheme="minorEastAsia" w:hint="eastAsia"/>
        </w:rPr>
        <w:t xml:space="preserve">　役員等又は使用人が、暴力的組織又は構成員等と密接な交際を有し、又は社会的に非難される関係を有しているとき。</w:t>
      </w:r>
    </w:p>
    <w:p w14:paraId="00DC8805" w14:textId="77777777" w:rsidR="00706711" w:rsidRPr="005A0CCA" w:rsidRDefault="00706711" w:rsidP="00706711">
      <w:pPr>
        <w:ind w:firstLineChars="100" w:firstLine="210"/>
        <w:rPr>
          <w:rFonts w:asciiTheme="minorEastAsia" w:hAnsiTheme="minorEastAsia"/>
        </w:rPr>
      </w:pPr>
      <w:r w:rsidRPr="005A0CCA">
        <w:rPr>
          <w:rFonts w:asciiTheme="minorEastAsia" w:hAnsiTheme="minorEastAsia" w:hint="eastAsia"/>
        </w:rPr>
        <w:t>（発注者の責めに帰すべき事由による場合の解除の制限）</w:t>
      </w:r>
    </w:p>
    <w:p w14:paraId="275ACEEE"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第１０条　前二条各号に掲げる事項が発注者の責めに帰すべき事由によるものであるときは、発注者は、前二条の規定による契約の解除をすることができない。</w:t>
      </w:r>
    </w:p>
    <w:p w14:paraId="61C15342" w14:textId="77777777" w:rsidR="00706711" w:rsidRPr="005A0CCA" w:rsidRDefault="00706711" w:rsidP="00706711">
      <w:pPr>
        <w:ind w:firstLineChars="100" w:firstLine="210"/>
        <w:rPr>
          <w:rFonts w:asciiTheme="minorEastAsia" w:hAnsiTheme="minorEastAsia"/>
        </w:rPr>
      </w:pPr>
      <w:r w:rsidRPr="005A0CCA">
        <w:rPr>
          <w:rFonts w:asciiTheme="minorEastAsia" w:hAnsiTheme="minorEastAsia" w:hint="eastAsia"/>
        </w:rPr>
        <w:t>（受注者の催告による解除権）</w:t>
      </w:r>
    </w:p>
    <w:p w14:paraId="50A3E54D"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第１１条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AA0A6B8" w14:textId="77777777" w:rsidR="00706711" w:rsidRPr="005A0CCA" w:rsidRDefault="00706711" w:rsidP="00706711">
      <w:pPr>
        <w:ind w:firstLineChars="100" w:firstLine="210"/>
        <w:rPr>
          <w:rFonts w:asciiTheme="minorEastAsia" w:hAnsiTheme="minorEastAsia"/>
        </w:rPr>
      </w:pPr>
      <w:r w:rsidRPr="005A0CCA">
        <w:rPr>
          <w:rFonts w:asciiTheme="minorEastAsia" w:hAnsiTheme="minorEastAsia" w:hint="eastAsia"/>
        </w:rPr>
        <w:t>（受注者の責めに帰すべき事由による場合の解除の制限）</w:t>
      </w:r>
    </w:p>
    <w:p w14:paraId="4028C253"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第１２条　前条に定める事項が受注者の責めに帰すべき事由によるものであるときは、受注者は、前条の規定による契約の解除をすることができない。</w:t>
      </w:r>
    </w:p>
    <w:p w14:paraId="76B3D00D" w14:textId="77777777" w:rsidR="00706711" w:rsidRPr="005A0CCA" w:rsidRDefault="00706711" w:rsidP="00706711">
      <w:pPr>
        <w:ind w:firstLineChars="100" w:firstLine="210"/>
        <w:rPr>
          <w:rFonts w:asciiTheme="minorEastAsia" w:hAnsiTheme="minorEastAsia"/>
        </w:rPr>
      </w:pPr>
      <w:r w:rsidRPr="005A0CCA">
        <w:rPr>
          <w:rFonts w:asciiTheme="minorEastAsia" w:hAnsiTheme="minorEastAsia" w:hint="eastAsia"/>
        </w:rPr>
        <w:t>（発注者の損害賠償請求等）</w:t>
      </w:r>
    </w:p>
    <w:p w14:paraId="6B41841F"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第１３条　発注者は、受注者が次の各号のいずれかに該当する場合は、これによって生じた損害の賠償を請求することができる。</w:t>
      </w:r>
    </w:p>
    <w:p w14:paraId="4B768DC6"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 xml:space="preserve">　(1)　履行期限までに債務の履行を終わらせることができないとき。</w:t>
      </w:r>
    </w:p>
    <w:p w14:paraId="1E29D028"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 xml:space="preserve">　(2)　第６条第１項に規定する契約不適合があるとき。</w:t>
      </w:r>
    </w:p>
    <w:p w14:paraId="45233F3C"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(3)　前二号に掲げる場合のほか、債務の本旨に従った履行をしないとき又は債務の履行が不能であるとき。</w:t>
      </w:r>
    </w:p>
    <w:p w14:paraId="743DBD2E"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２　次の各号のいずれかに該当するときは、受注者は、契約金額の１００分の１０に相当する額を違約金として発注者の指定する期間内に支払わなければならない。この違約金の徴収は、受注者に対する発注者の損害賠償の請求を妨げない。</w:t>
      </w:r>
    </w:p>
    <w:p w14:paraId="7F8F8C7C"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 xml:space="preserve">　(1)　第８条又は第９条の規定によりこの契約が解除されたとき。</w:t>
      </w:r>
    </w:p>
    <w:p w14:paraId="410D7E23"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(2)　受注者がその債務の履行を拒否し、又は受注者の責めに帰すべき事由によって受注者の債務について履行不能となったとき。</w:t>
      </w:r>
    </w:p>
    <w:p w14:paraId="3DACDFC1"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(3)　受注者について破産手続開始の決定があった場合において、破産法</w:t>
      </w:r>
      <w:r w:rsidRPr="005A0CCA">
        <w:rPr>
          <w:rFonts w:asciiTheme="minorEastAsia" w:hAnsiTheme="minorEastAsia"/>
        </w:rPr>
        <w:t>(</w:t>
      </w:r>
      <w:r w:rsidRPr="005A0CCA">
        <w:rPr>
          <w:rFonts w:asciiTheme="minorEastAsia" w:hAnsiTheme="minorEastAsia" w:hint="eastAsia"/>
        </w:rPr>
        <w:t>平成１６年法律第７５号</w:t>
      </w:r>
      <w:r w:rsidRPr="005A0CCA">
        <w:rPr>
          <w:rFonts w:asciiTheme="minorEastAsia" w:hAnsiTheme="minorEastAsia"/>
        </w:rPr>
        <w:t>)</w:t>
      </w:r>
      <w:r w:rsidRPr="005A0CCA">
        <w:rPr>
          <w:rFonts w:asciiTheme="minorEastAsia" w:hAnsiTheme="minorEastAsia" w:hint="eastAsia"/>
        </w:rPr>
        <w:t>の規定により選任された破産管財人がこの契約を解除したとき。</w:t>
      </w:r>
    </w:p>
    <w:p w14:paraId="2C10BD31"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(4)</w:t>
      </w:r>
      <w:r w:rsidRPr="005A0CCA">
        <w:rPr>
          <w:rFonts w:asciiTheme="minorEastAsia" w:hAnsiTheme="minorEastAsia" w:hint="eastAsia"/>
        </w:rPr>
        <w:t xml:space="preserve">　受注者について更生手続開始の決定があった場合において、会社更生法</w:t>
      </w:r>
      <w:r w:rsidRPr="005A0CCA">
        <w:rPr>
          <w:rFonts w:asciiTheme="minorEastAsia" w:hAnsiTheme="minorEastAsia"/>
        </w:rPr>
        <w:t>(</w:t>
      </w:r>
      <w:r w:rsidRPr="005A0CCA">
        <w:rPr>
          <w:rFonts w:asciiTheme="minorEastAsia" w:hAnsiTheme="minorEastAsia" w:hint="eastAsia"/>
        </w:rPr>
        <w:t>平成１４年法律第１５４号</w:t>
      </w:r>
      <w:r w:rsidRPr="005A0CCA">
        <w:rPr>
          <w:rFonts w:asciiTheme="minorEastAsia" w:hAnsiTheme="minorEastAsia"/>
        </w:rPr>
        <w:t>)</w:t>
      </w:r>
      <w:r w:rsidRPr="005A0CCA">
        <w:rPr>
          <w:rFonts w:asciiTheme="minorEastAsia" w:hAnsiTheme="minorEastAsia" w:hint="eastAsia"/>
        </w:rPr>
        <w:t>の規定により選任された管財人がこの契約を解除したとき。</w:t>
      </w:r>
    </w:p>
    <w:p w14:paraId="1936BE9F"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w:t>
      </w:r>
      <w:r w:rsidRPr="005A0CCA">
        <w:rPr>
          <w:rFonts w:asciiTheme="minorEastAsia" w:hAnsiTheme="minorEastAsia"/>
        </w:rPr>
        <w:t>(5)</w:t>
      </w:r>
      <w:r w:rsidRPr="005A0CCA">
        <w:rPr>
          <w:rFonts w:asciiTheme="minorEastAsia" w:hAnsiTheme="minorEastAsia" w:hint="eastAsia"/>
        </w:rPr>
        <w:t xml:space="preserve">　受注者について再生手続開始の決定があった場合において、民事再生法</w:t>
      </w:r>
      <w:r w:rsidRPr="005A0CCA">
        <w:rPr>
          <w:rFonts w:asciiTheme="minorEastAsia" w:hAnsiTheme="minorEastAsia"/>
        </w:rPr>
        <w:t>(</w:t>
      </w:r>
      <w:r w:rsidRPr="005A0CCA">
        <w:rPr>
          <w:rFonts w:asciiTheme="minorEastAsia" w:hAnsiTheme="minorEastAsia" w:hint="eastAsia"/>
        </w:rPr>
        <w:t>平成１１年法律第</w:t>
      </w:r>
      <w:r w:rsidRPr="005A0CCA">
        <w:rPr>
          <w:rFonts w:asciiTheme="minorEastAsia" w:hAnsiTheme="minorEastAsia" w:hint="eastAsia"/>
        </w:rPr>
        <w:lastRenderedPageBreak/>
        <w:t>２２５号</w:t>
      </w:r>
      <w:r w:rsidRPr="005A0CCA">
        <w:rPr>
          <w:rFonts w:asciiTheme="minorEastAsia" w:hAnsiTheme="minorEastAsia"/>
        </w:rPr>
        <w:t>)</w:t>
      </w:r>
      <w:r w:rsidRPr="005A0CCA">
        <w:rPr>
          <w:rFonts w:asciiTheme="minorEastAsia" w:hAnsiTheme="minorEastAsia" w:hint="eastAsia"/>
        </w:rPr>
        <w:t>の規定により選任された再生債務者等がこの契約を解除したとき。</w:t>
      </w:r>
    </w:p>
    <w:p w14:paraId="643B879E"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３　前二項各号に規定する債務の不履行がこの契約及び取引上の社会通　念に照らして受注者の責めに帰することができない事由によるものであるときは、第１項及び第２項(第３号から第５号までを除く。)の規定は適用しない。</w:t>
      </w:r>
    </w:p>
    <w:p w14:paraId="5ACE9888"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４　第１項第１号の場合においては、発注者は、受注者がその責めに帰すべき事由によって履行期限までに履行を終わらなかったときは、遅滞損害金を徴収する。</w:t>
      </w:r>
    </w:p>
    <w:p w14:paraId="42BE74F8" w14:textId="4716EE8C" w:rsidR="00706711" w:rsidRPr="00400B9B" w:rsidRDefault="00706711" w:rsidP="00706711">
      <w:pPr>
        <w:ind w:left="210" w:hangingChars="100" w:hanging="210"/>
        <w:rPr>
          <w:rFonts w:asciiTheme="minorEastAsia" w:hAnsiTheme="minorEastAsia"/>
        </w:rPr>
      </w:pPr>
      <w:r w:rsidRPr="005A0CCA">
        <w:rPr>
          <w:rFonts w:asciiTheme="minorEastAsia" w:hAnsiTheme="minorEastAsia" w:hint="eastAsia"/>
        </w:rPr>
        <w:t>５　前項の遅滞損害</w:t>
      </w:r>
      <w:r w:rsidRPr="00400B9B">
        <w:rPr>
          <w:rFonts w:asciiTheme="minorEastAsia" w:hAnsiTheme="minorEastAsia" w:hint="eastAsia"/>
        </w:rPr>
        <w:t>金の額は、履行期限の翌日から起算し、印刷物の完納までの期間に応じ、１年につき未納部分の代金の</w:t>
      </w:r>
      <w:r w:rsidR="00546543">
        <w:rPr>
          <w:rFonts w:asciiTheme="minorEastAsia" w:hAnsiTheme="minorEastAsia" w:hint="eastAsia"/>
        </w:rPr>
        <w:t>３</w:t>
      </w:r>
      <w:r w:rsidRPr="00400B9B">
        <w:rPr>
          <w:rFonts w:asciiTheme="minorEastAsia" w:hAnsiTheme="minorEastAsia" w:hint="eastAsia"/>
        </w:rPr>
        <w:t>パーセントに相当する金額とする。</w:t>
      </w:r>
    </w:p>
    <w:p w14:paraId="1F9A2696" w14:textId="77777777" w:rsidR="00706711" w:rsidRPr="00400B9B" w:rsidRDefault="00706711" w:rsidP="00706711">
      <w:pPr>
        <w:ind w:left="210" w:hangingChars="100" w:hanging="210"/>
        <w:rPr>
          <w:rFonts w:asciiTheme="minorEastAsia" w:hAnsiTheme="minorEastAsia"/>
        </w:rPr>
      </w:pPr>
      <w:r w:rsidRPr="00400B9B">
        <w:rPr>
          <w:rFonts w:asciiTheme="minorEastAsia" w:hAnsiTheme="minorEastAsia" w:hint="eastAsia"/>
        </w:rPr>
        <w:t>６　第２項の場合において、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77C70FD2"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（賠償の予定）</w:t>
      </w:r>
    </w:p>
    <w:p w14:paraId="2AB6E87F"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第１４条　前条の規定にかかわらず、受注者は、第９条第２項の規定により発注者が契約を解除することができるときにおいては、契約を解除するか否かを問わず、契約金額の１００分の２０に相当する金額を賠償金として発注者の指定する期間内に発注者に支払わなければならない。契約の履行が完了した後も同様とする。ただし、発注者が支払う必要がないと認めるときは、この限りでない。</w:t>
      </w:r>
    </w:p>
    <w:p w14:paraId="460217B1"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２　前項の規定は、発注者に生じた実際の損害額が同項に定める金額を超える場合において、発注者が当該超える金額を併せて請求することを妨げるものではない。</w:t>
      </w:r>
    </w:p>
    <w:p w14:paraId="5953CD0C" w14:textId="77777777" w:rsidR="00706711" w:rsidRPr="005A0CCA" w:rsidRDefault="00706711" w:rsidP="00706711">
      <w:pPr>
        <w:ind w:firstLineChars="100" w:firstLine="210"/>
        <w:rPr>
          <w:rFonts w:asciiTheme="minorEastAsia" w:hAnsiTheme="minorEastAsia"/>
        </w:rPr>
      </w:pPr>
      <w:r w:rsidRPr="005A0CCA">
        <w:rPr>
          <w:rFonts w:asciiTheme="minorEastAsia" w:hAnsiTheme="minorEastAsia" w:hint="eastAsia"/>
        </w:rPr>
        <w:t>（受注者の損害賠償請求等）</w:t>
      </w:r>
    </w:p>
    <w:p w14:paraId="7EEE26D6"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第１５条　受注者は、発注者が次の各号のいずれかに該当する場合はこれによって生じた損害の賠償を請求することができる。ただし、その請求の根拠となる債務の不履行がこの契約及び取引上の社会通念に照らして発注者の責めに帰することができない事由によるものであるときは、この限りでない。</w:t>
      </w:r>
    </w:p>
    <w:p w14:paraId="1154EC03"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(1)　第１１条の規定によりこの契約が解除されたとき。</w:t>
      </w:r>
    </w:p>
    <w:p w14:paraId="01EEE3C5" w14:textId="77777777" w:rsidR="00706711" w:rsidRPr="005A0CCA" w:rsidRDefault="00706711" w:rsidP="00706711">
      <w:pPr>
        <w:ind w:left="420" w:hangingChars="200" w:hanging="420"/>
        <w:rPr>
          <w:rFonts w:asciiTheme="minorEastAsia" w:hAnsiTheme="minorEastAsia"/>
        </w:rPr>
      </w:pPr>
      <w:r w:rsidRPr="005A0CCA">
        <w:rPr>
          <w:rFonts w:asciiTheme="minorEastAsia" w:hAnsiTheme="minorEastAsia" w:hint="eastAsia"/>
        </w:rPr>
        <w:t xml:space="preserve">　(2)　前号に掲げる場合のほか、債務の本旨に従った履行をしないとき又は債務の履行が不能であるとき。</w:t>
      </w:r>
    </w:p>
    <w:p w14:paraId="44A4A447" w14:textId="72AB6D5F"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２　第３条第２項及び第４条の規定に</w:t>
      </w:r>
      <w:r w:rsidRPr="00400B9B">
        <w:rPr>
          <w:rFonts w:asciiTheme="minorEastAsia" w:hAnsiTheme="minorEastAsia" w:hint="eastAsia"/>
        </w:rPr>
        <w:t>よる請負代金の支払いが遅れた場合においては、受注者は、未受領金額につき、遅延日数に応じ、年</w:t>
      </w:r>
      <w:r w:rsidR="00546543">
        <w:rPr>
          <w:rFonts w:asciiTheme="minorEastAsia" w:hAnsiTheme="minorEastAsia" w:hint="eastAsia"/>
        </w:rPr>
        <w:t>３</w:t>
      </w:r>
      <w:r w:rsidRPr="00400B9B">
        <w:rPr>
          <w:rFonts w:asciiTheme="minorEastAsia" w:hAnsiTheme="minorEastAsia" w:hint="eastAsia"/>
        </w:rPr>
        <w:t>パ</w:t>
      </w:r>
      <w:r w:rsidRPr="005A0CCA">
        <w:rPr>
          <w:rFonts w:asciiTheme="minorEastAsia" w:hAnsiTheme="minorEastAsia" w:hint="eastAsia"/>
        </w:rPr>
        <w:t>ーセントの割合で計算した額の遅延利息の支払いを発注者に請求することができる。</w:t>
      </w:r>
    </w:p>
    <w:p w14:paraId="7B3F1BF9"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（契約不適合責任期間）</w:t>
      </w:r>
    </w:p>
    <w:p w14:paraId="3F210AAE"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第１６条　受注者が、種類又は品質に関して契約の内容に適合しない印刷物を発注者に引き渡した場合において、発注者がその不適合を知った日から１年以内にその旨を受注者に通知しないときは、発注者は、その不適合を理由として、履行の追完の請求、代金の減額の請求、損害賠償の請求及び契約の解除をすることができない。ただし、受注者が引渡しの時にその不適合を知り、又は重大な過失によって知らなかったときは、この限りでない。</w:t>
      </w:r>
    </w:p>
    <w:p w14:paraId="71A38C5A"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（補則）</w:t>
      </w:r>
    </w:p>
    <w:p w14:paraId="2A4C3C0D" w14:textId="77777777" w:rsidR="00706711" w:rsidRPr="005A0CCA" w:rsidRDefault="00706711" w:rsidP="00706711">
      <w:pPr>
        <w:ind w:left="210" w:hangingChars="100" w:hanging="210"/>
        <w:rPr>
          <w:rFonts w:asciiTheme="minorEastAsia" w:hAnsiTheme="minorEastAsia"/>
        </w:rPr>
      </w:pPr>
      <w:r w:rsidRPr="005A0CCA">
        <w:rPr>
          <w:rFonts w:asciiTheme="minorEastAsia" w:hAnsiTheme="minorEastAsia" w:hint="eastAsia"/>
        </w:rPr>
        <w:t>第１７条　前各条に定めるもののほか、この契約の履行について必要な事項は、民法（明治２９年法律第８９号）、政府契約の支払遅延防止等に関する法律（昭和２４年法律第２５６号）その他日本国の法令及び福岡県財務規則（昭和３９年福岡県規則第２３号）の定めるところによる。</w:t>
      </w:r>
    </w:p>
    <w:p w14:paraId="49A8932B" w14:textId="77777777" w:rsidR="00706711" w:rsidRPr="005A0CCA" w:rsidRDefault="00706711" w:rsidP="00706711">
      <w:pPr>
        <w:rPr>
          <w:rFonts w:asciiTheme="minorEastAsia" w:hAnsiTheme="minorEastAsia"/>
        </w:rPr>
      </w:pPr>
      <w:r w:rsidRPr="005A0CCA">
        <w:rPr>
          <w:rFonts w:asciiTheme="minorEastAsia" w:hAnsiTheme="minorEastAsia" w:hint="eastAsia"/>
        </w:rPr>
        <w:t xml:space="preserve">　（協議）</w:t>
      </w:r>
    </w:p>
    <w:p w14:paraId="6322A74B" w14:textId="77777777" w:rsidR="00706711" w:rsidRDefault="00706711" w:rsidP="00706711">
      <w:pPr>
        <w:ind w:left="210" w:hangingChars="100" w:hanging="210"/>
        <w:rPr>
          <w:rFonts w:asciiTheme="minorEastAsia" w:hAnsiTheme="minorEastAsia"/>
        </w:rPr>
      </w:pPr>
      <w:r w:rsidRPr="005A0CCA">
        <w:rPr>
          <w:rFonts w:asciiTheme="minorEastAsia" w:hAnsiTheme="minorEastAsia" w:hint="eastAsia"/>
        </w:rPr>
        <w:t>第１８条　この契約に定めるもののほか、疑義を生じたとき又は必要な事項については、発注者と受注者が協議して定</w:t>
      </w:r>
      <w:r w:rsidRPr="003F0F5F">
        <w:rPr>
          <w:rFonts w:asciiTheme="minorEastAsia" w:hAnsiTheme="minorEastAsia" w:hint="eastAsia"/>
        </w:rPr>
        <w:t>める。</w:t>
      </w:r>
    </w:p>
    <w:p w14:paraId="4378DDCF" w14:textId="77777777" w:rsidR="00706711" w:rsidRPr="003F0F5F" w:rsidRDefault="00706711" w:rsidP="00706711">
      <w:pPr>
        <w:ind w:left="210" w:hangingChars="100" w:hanging="210"/>
        <w:rPr>
          <w:rFonts w:asciiTheme="minorEastAsia" w:hAnsiTheme="minorEastAsia"/>
        </w:rPr>
      </w:pPr>
    </w:p>
    <w:p w14:paraId="0EE227D1" w14:textId="77777777" w:rsidR="00706711" w:rsidRPr="003F0F5F" w:rsidRDefault="00706711" w:rsidP="00706711">
      <w:pPr>
        <w:ind w:left="210" w:hangingChars="100" w:hanging="210"/>
        <w:rPr>
          <w:rFonts w:asciiTheme="minorEastAsia" w:hAnsiTheme="minorEastAsia"/>
        </w:rPr>
      </w:pPr>
      <w:r w:rsidRPr="003F0F5F">
        <w:rPr>
          <w:rFonts w:asciiTheme="minorEastAsia" w:hAnsiTheme="minorEastAsia"/>
        </w:rPr>
        <w:t xml:space="preserve">  </w:t>
      </w:r>
      <w:r w:rsidRPr="003F0F5F">
        <w:rPr>
          <w:rFonts w:asciiTheme="minorEastAsia" w:hAnsiTheme="minorEastAsia" w:hint="eastAsia"/>
        </w:rPr>
        <w:t>この契約の証として本書２通を作成し、発注者及び受注者が記名押印の上、各自１通を保有する。</w:t>
      </w:r>
    </w:p>
    <w:p w14:paraId="151E39B2" w14:textId="77777777" w:rsidR="00706711" w:rsidRPr="00454D09" w:rsidRDefault="00706711" w:rsidP="00706711">
      <w:pPr>
        <w:rPr>
          <w:rFonts w:asciiTheme="minorEastAsia" w:hAnsiTheme="minorEastAsia"/>
        </w:rPr>
      </w:pPr>
    </w:p>
    <w:p w14:paraId="4398210E" w14:textId="77777777" w:rsidR="00B40551" w:rsidRPr="00347311" w:rsidRDefault="00706711" w:rsidP="00B40551">
      <w:pPr>
        <w:overflowPunct w:val="0"/>
        <w:textAlignment w:val="baseline"/>
        <w:rPr>
          <w:rFonts w:ascii="ＭＳ 明朝" w:hAnsi="Times New Roman"/>
          <w:color w:val="000000"/>
          <w:spacing w:val="2"/>
          <w:kern w:val="0"/>
          <w:szCs w:val="21"/>
        </w:rPr>
      </w:pPr>
      <w:r w:rsidRPr="003F0F5F">
        <w:rPr>
          <w:rFonts w:asciiTheme="minorEastAsia" w:hAnsiTheme="minorEastAsia" w:hint="eastAsia"/>
        </w:rPr>
        <w:t xml:space="preserve">　</w:t>
      </w:r>
    </w:p>
    <w:p w14:paraId="3E38E330" w14:textId="77777777" w:rsidR="00B40551" w:rsidRPr="00B71299" w:rsidRDefault="00B40551" w:rsidP="00B40551">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00A73A55">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令和　　　</w:t>
      </w:r>
      <w:r w:rsidRPr="00B71299">
        <w:rPr>
          <w:rFonts w:ascii="Times New Roman" w:hAnsi="Times New Roman" w:cs="ＭＳ 明朝" w:hint="eastAsia"/>
          <w:color w:val="000000"/>
          <w:kern w:val="0"/>
          <w:szCs w:val="21"/>
        </w:rPr>
        <w:t xml:space="preserve">年　</w:t>
      </w:r>
      <w:r>
        <w:rPr>
          <w:rFonts w:ascii="Times New Roman" w:hAnsi="Times New Roman" w:cs="ＭＳ 明朝" w:hint="eastAsia"/>
          <w:color w:val="000000"/>
          <w:kern w:val="0"/>
          <w:szCs w:val="21"/>
        </w:rPr>
        <w:t xml:space="preserve">　</w:t>
      </w:r>
      <w:r w:rsidRPr="00B71299">
        <w:rPr>
          <w:rFonts w:ascii="Times New Roman" w:hAnsi="Times New Roman" w:cs="ＭＳ 明朝" w:hint="eastAsia"/>
          <w:color w:val="000000"/>
          <w:kern w:val="0"/>
          <w:szCs w:val="21"/>
        </w:rPr>
        <w:t xml:space="preserve">　月　</w:t>
      </w:r>
      <w:r>
        <w:rPr>
          <w:rFonts w:ascii="Times New Roman" w:hAnsi="Times New Roman" w:cs="ＭＳ 明朝" w:hint="eastAsia"/>
          <w:color w:val="000000"/>
          <w:kern w:val="0"/>
          <w:szCs w:val="21"/>
        </w:rPr>
        <w:t xml:space="preserve">　</w:t>
      </w:r>
      <w:r w:rsidRPr="00B71299">
        <w:rPr>
          <w:rFonts w:ascii="Times New Roman" w:hAnsi="Times New Roman" w:cs="ＭＳ 明朝" w:hint="eastAsia"/>
          <w:color w:val="000000"/>
          <w:kern w:val="0"/>
          <w:szCs w:val="21"/>
        </w:rPr>
        <w:t xml:space="preserve">　日</w:t>
      </w:r>
    </w:p>
    <w:p w14:paraId="27707EC2" w14:textId="77777777" w:rsidR="00B40551" w:rsidRPr="00347311" w:rsidRDefault="00B40551" w:rsidP="00B40551">
      <w:pPr>
        <w:overflowPunct w:val="0"/>
        <w:textAlignment w:val="baseline"/>
        <w:rPr>
          <w:rFonts w:ascii="ＭＳ 明朝" w:hAnsi="Times New Roman"/>
          <w:color w:val="000000"/>
          <w:spacing w:val="2"/>
          <w:kern w:val="0"/>
          <w:szCs w:val="21"/>
        </w:rPr>
      </w:pPr>
    </w:p>
    <w:p w14:paraId="21BB958C" w14:textId="77777777" w:rsidR="00B40551" w:rsidRPr="00B71299" w:rsidRDefault="00B40551" w:rsidP="00B40551">
      <w:pPr>
        <w:overflowPunct w:val="0"/>
        <w:textAlignment w:val="baseline"/>
        <w:rPr>
          <w:rFonts w:ascii="ＭＳ 明朝" w:hAnsi="Times New Roman"/>
          <w:color w:val="000000"/>
          <w:spacing w:val="2"/>
          <w:kern w:val="0"/>
          <w:szCs w:val="21"/>
        </w:rPr>
      </w:pPr>
    </w:p>
    <w:p w14:paraId="3464D0C3" w14:textId="77777777" w:rsidR="00B40551" w:rsidRPr="00B71299" w:rsidRDefault="00B40551" w:rsidP="00B40551">
      <w:pPr>
        <w:overflowPunct w:val="0"/>
        <w:textAlignment w:val="baseline"/>
        <w:rPr>
          <w:rFonts w:ascii="ＭＳ 明朝" w:hAnsi="Times New Roman"/>
          <w:color w:val="000000"/>
          <w:spacing w:val="2"/>
          <w:kern w:val="0"/>
          <w:szCs w:val="21"/>
        </w:rPr>
      </w:pPr>
    </w:p>
    <w:p w14:paraId="1AA98576" w14:textId="77777777" w:rsidR="00B40551" w:rsidRPr="00B71299" w:rsidRDefault="00B40551" w:rsidP="00B40551">
      <w:pPr>
        <w:overflowPunct w:val="0"/>
        <w:textAlignment w:val="baseline"/>
        <w:rPr>
          <w:rFonts w:ascii="ＭＳ 明朝" w:hAnsi="Times New Roman"/>
          <w:color w:val="000000"/>
          <w:spacing w:val="2"/>
          <w:kern w:val="0"/>
          <w:szCs w:val="21"/>
        </w:rPr>
      </w:pPr>
      <w:r w:rsidRPr="00B71299">
        <w:rPr>
          <w:rFonts w:ascii="Times New Roman" w:hAnsi="Times New Roman" w:cs="ＭＳ 明朝" w:hint="eastAsia"/>
          <w:color w:val="000000"/>
          <w:kern w:val="0"/>
          <w:szCs w:val="21"/>
        </w:rPr>
        <w:t xml:space="preserve">　</w:t>
      </w:r>
      <w:r w:rsidR="00A73A55">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発注者</w:t>
      </w:r>
      <w:r w:rsidRPr="00B71299">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福　</w:t>
      </w:r>
      <w:r w:rsidRPr="00B71299">
        <w:rPr>
          <w:rFonts w:ascii="Times New Roman" w:hAnsi="Times New Roman" w:cs="ＭＳ 明朝" w:hint="eastAsia"/>
          <w:color w:val="000000"/>
          <w:kern w:val="0"/>
          <w:szCs w:val="21"/>
        </w:rPr>
        <w:t>岡</w:t>
      </w:r>
      <w:r>
        <w:rPr>
          <w:rFonts w:ascii="Times New Roman" w:hAnsi="Times New Roman" w:cs="ＭＳ 明朝" w:hint="eastAsia"/>
          <w:color w:val="000000"/>
          <w:kern w:val="0"/>
          <w:szCs w:val="21"/>
        </w:rPr>
        <w:t xml:space="preserve">　</w:t>
      </w:r>
      <w:r w:rsidRPr="00B71299">
        <w:rPr>
          <w:rFonts w:ascii="Times New Roman" w:hAnsi="Times New Roman" w:cs="ＭＳ 明朝" w:hint="eastAsia"/>
          <w:color w:val="000000"/>
          <w:kern w:val="0"/>
          <w:szCs w:val="21"/>
        </w:rPr>
        <w:t>県</w:t>
      </w:r>
    </w:p>
    <w:p w14:paraId="7471B151" w14:textId="77777777" w:rsidR="00B40551" w:rsidRDefault="00B40551" w:rsidP="00B40551">
      <w:pPr>
        <w:overflowPunct w:val="0"/>
        <w:textAlignment w:val="baseline"/>
        <w:rPr>
          <w:rFonts w:ascii="Times New Roman" w:hAnsi="Times New Roman" w:cs="ＭＳ 明朝"/>
          <w:color w:val="000000"/>
          <w:kern w:val="0"/>
          <w:szCs w:val="21"/>
        </w:rPr>
      </w:pPr>
      <w:r w:rsidRPr="00B71299">
        <w:rPr>
          <w:rFonts w:ascii="Times New Roman" w:hAnsi="Times New Roman" w:cs="ＭＳ 明朝" w:hint="eastAsia"/>
          <w:color w:val="000000"/>
          <w:kern w:val="0"/>
          <w:szCs w:val="21"/>
        </w:rPr>
        <w:t xml:space="preserve">　　　</w:t>
      </w:r>
    </w:p>
    <w:p w14:paraId="48AC6C22" w14:textId="77777777" w:rsidR="00B40551" w:rsidRPr="00B71299" w:rsidRDefault="00B40551" w:rsidP="00A73A55">
      <w:pPr>
        <w:overflowPunct w:val="0"/>
        <w:ind w:firstLineChars="900" w:firstLine="189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代　表　者</w:t>
      </w:r>
      <w:r w:rsidR="00454D09">
        <w:rPr>
          <w:rFonts w:ascii="Times New Roman" w:hAnsi="Times New Roman" w:cs="ＭＳ 明朝" w:hint="eastAsia"/>
          <w:color w:val="000000"/>
          <w:kern w:val="0"/>
          <w:szCs w:val="21"/>
        </w:rPr>
        <w:t xml:space="preserve">　</w:t>
      </w:r>
      <w:r w:rsidR="00342D9B">
        <w:rPr>
          <w:rFonts w:ascii="Times New Roman" w:hAnsi="Times New Roman" w:cs="ＭＳ 明朝" w:hint="eastAsia"/>
          <w:color w:val="000000"/>
          <w:kern w:val="0"/>
          <w:szCs w:val="21"/>
        </w:rPr>
        <w:t xml:space="preserve">　　　　　　　　　　　　　　　　　　　　　　印</w:t>
      </w:r>
      <w:r w:rsidR="00754AF4">
        <w:rPr>
          <w:rFonts w:ascii="Times New Roman" w:hAnsi="Times New Roman" w:cs="ＭＳ 明朝" w:hint="eastAsia"/>
          <w:color w:val="000000"/>
          <w:kern w:val="0"/>
          <w:szCs w:val="21"/>
        </w:rPr>
        <w:t xml:space="preserve">　　</w:t>
      </w:r>
    </w:p>
    <w:p w14:paraId="19BD29FF" w14:textId="77777777" w:rsidR="00B40551" w:rsidRPr="00B71299" w:rsidRDefault="00B40551" w:rsidP="00B40551">
      <w:pPr>
        <w:overflowPunct w:val="0"/>
        <w:textAlignment w:val="baseline"/>
        <w:rPr>
          <w:rFonts w:ascii="ＭＳ 明朝" w:hAnsi="Times New Roman"/>
          <w:color w:val="000000"/>
          <w:spacing w:val="2"/>
          <w:kern w:val="0"/>
          <w:szCs w:val="21"/>
        </w:rPr>
      </w:pPr>
    </w:p>
    <w:p w14:paraId="0900E6B8" w14:textId="77777777" w:rsidR="00B40551" w:rsidRPr="00B71299" w:rsidRDefault="00B40551" w:rsidP="00B40551">
      <w:pPr>
        <w:overflowPunct w:val="0"/>
        <w:textAlignment w:val="baseline"/>
        <w:rPr>
          <w:rFonts w:ascii="ＭＳ 明朝" w:hAnsi="Times New Roman"/>
          <w:color w:val="000000"/>
          <w:spacing w:val="2"/>
          <w:kern w:val="0"/>
          <w:szCs w:val="21"/>
        </w:rPr>
      </w:pPr>
    </w:p>
    <w:p w14:paraId="029FD479" w14:textId="77777777" w:rsidR="00B40551" w:rsidRPr="00B71299" w:rsidRDefault="00B40551" w:rsidP="00B40551">
      <w:pPr>
        <w:overflowPunct w:val="0"/>
        <w:textAlignment w:val="baseline"/>
        <w:rPr>
          <w:rFonts w:ascii="ＭＳ 明朝" w:hAnsi="Times New Roman"/>
          <w:color w:val="000000"/>
          <w:spacing w:val="2"/>
          <w:kern w:val="0"/>
          <w:szCs w:val="21"/>
        </w:rPr>
      </w:pPr>
    </w:p>
    <w:p w14:paraId="48A6DF34" w14:textId="77777777" w:rsidR="00B40551" w:rsidRPr="00B71299" w:rsidRDefault="00B40551" w:rsidP="00B40551">
      <w:pPr>
        <w:overflowPunct w:val="0"/>
        <w:textAlignment w:val="baseline"/>
        <w:rPr>
          <w:rFonts w:ascii="ＭＳ 明朝" w:hAnsi="Times New Roman"/>
          <w:color w:val="000000"/>
          <w:spacing w:val="2"/>
          <w:kern w:val="0"/>
          <w:szCs w:val="21"/>
        </w:rPr>
      </w:pPr>
      <w:r w:rsidRPr="00B71299">
        <w:rPr>
          <w:rFonts w:ascii="Times New Roman" w:hAnsi="Times New Roman" w:cs="ＭＳ 明朝" w:hint="eastAsia"/>
          <w:color w:val="000000"/>
          <w:kern w:val="0"/>
          <w:szCs w:val="21"/>
        </w:rPr>
        <w:t xml:space="preserve">　</w:t>
      </w:r>
      <w:r w:rsidR="00A73A55">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受注者</w:t>
      </w:r>
      <w:r w:rsidRPr="00B71299">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B71299">
        <w:rPr>
          <w:rFonts w:ascii="Times New Roman" w:hAnsi="Times New Roman" w:cs="ＭＳ 明朝" w:hint="eastAsia"/>
          <w:color w:val="000000"/>
          <w:kern w:val="0"/>
          <w:szCs w:val="21"/>
        </w:rPr>
        <w:t>住</w:t>
      </w:r>
      <w:r>
        <w:rPr>
          <w:rFonts w:ascii="Times New Roman" w:hAnsi="Times New Roman" w:cs="ＭＳ 明朝" w:hint="eastAsia"/>
          <w:color w:val="000000"/>
          <w:kern w:val="0"/>
          <w:szCs w:val="21"/>
        </w:rPr>
        <w:t xml:space="preserve">　</w:t>
      </w:r>
      <w:r w:rsidRPr="00B71299">
        <w:rPr>
          <w:rFonts w:ascii="Times New Roman" w:hAnsi="Times New Roman" w:cs="ＭＳ 明朝" w:hint="eastAsia"/>
          <w:color w:val="000000"/>
          <w:kern w:val="0"/>
          <w:szCs w:val="21"/>
        </w:rPr>
        <w:t>所（事務所の所在地）</w:t>
      </w:r>
    </w:p>
    <w:p w14:paraId="44CD9F0A" w14:textId="77777777" w:rsidR="00B40551" w:rsidRPr="00B71299" w:rsidRDefault="00B40551" w:rsidP="00B40551">
      <w:pPr>
        <w:overflowPunct w:val="0"/>
        <w:textAlignment w:val="baseline"/>
        <w:rPr>
          <w:rFonts w:ascii="ＭＳ 明朝" w:hAnsi="Times New Roman"/>
          <w:color w:val="000000"/>
          <w:spacing w:val="2"/>
          <w:kern w:val="0"/>
          <w:szCs w:val="21"/>
        </w:rPr>
      </w:pPr>
    </w:p>
    <w:p w14:paraId="1F5B289D" w14:textId="77777777" w:rsidR="00B40551" w:rsidRPr="00B71299" w:rsidRDefault="00B40551" w:rsidP="00B40551">
      <w:pPr>
        <w:overflowPunct w:val="0"/>
        <w:textAlignment w:val="baseline"/>
        <w:rPr>
          <w:rFonts w:ascii="ＭＳ 明朝" w:hAnsi="Times New Roman"/>
          <w:color w:val="000000"/>
          <w:spacing w:val="2"/>
          <w:kern w:val="0"/>
          <w:szCs w:val="21"/>
        </w:rPr>
      </w:pPr>
      <w:r w:rsidRPr="00B71299">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00A73A55">
        <w:rPr>
          <w:rFonts w:ascii="Times New Roman" w:hAnsi="Times New Roman" w:cs="ＭＳ 明朝" w:hint="eastAsia"/>
          <w:color w:val="000000"/>
          <w:kern w:val="0"/>
          <w:szCs w:val="21"/>
        </w:rPr>
        <w:t xml:space="preserve">　　</w:t>
      </w:r>
      <w:r w:rsidRPr="00B71299">
        <w:rPr>
          <w:rFonts w:ascii="Times New Roman" w:hAnsi="Times New Roman" w:cs="ＭＳ 明朝" w:hint="eastAsia"/>
          <w:color w:val="000000"/>
          <w:kern w:val="0"/>
          <w:szCs w:val="21"/>
        </w:rPr>
        <w:t>氏</w:t>
      </w:r>
      <w:r>
        <w:rPr>
          <w:rFonts w:ascii="Times New Roman" w:hAnsi="Times New Roman" w:cs="ＭＳ 明朝" w:hint="eastAsia"/>
          <w:color w:val="000000"/>
          <w:kern w:val="0"/>
          <w:szCs w:val="21"/>
        </w:rPr>
        <w:t xml:space="preserve">　</w:t>
      </w:r>
      <w:r w:rsidRPr="00B71299">
        <w:rPr>
          <w:rFonts w:ascii="Times New Roman" w:hAnsi="Times New Roman" w:cs="ＭＳ 明朝" w:hint="eastAsia"/>
          <w:color w:val="000000"/>
          <w:kern w:val="0"/>
          <w:szCs w:val="21"/>
        </w:rPr>
        <w:t>名</w:t>
      </w:r>
      <w:r w:rsidRPr="00347311">
        <w:rPr>
          <w:rFonts w:ascii="Times New Roman" w:hAnsi="Times New Roman" w:cs="ＭＳ 明朝" w:hint="eastAsia"/>
          <w:color w:val="000000"/>
          <w:kern w:val="0"/>
          <w:szCs w:val="21"/>
        </w:rPr>
        <w:t>（</w:t>
      </w:r>
      <w:r w:rsidRPr="005B3D67">
        <w:rPr>
          <w:rFonts w:ascii="Times New Roman" w:hAnsi="Times New Roman" w:cs="ＭＳ 明朝" w:hint="eastAsia"/>
          <w:color w:val="000000"/>
          <w:kern w:val="0"/>
          <w:sz w:val="14"/>
          <w:szCs w:val="14"/>
        </w:rPr>
        <w:t>会社の名称及び代表者名</w:t>
      </w:r>
      <w:r w:rsidRPr="00347311">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印</w:t>
      </w:r>
    </w:p>
    <w:p w14:paraId="0731CAAF" w14:textId="77777777" w:rsidR="00B40551" w:rsidRPr="00311C4B" w:rsidRDefault="00B40551" w:rsidP="00B40551">
      <w:pPr>
        <w:overflowPunct w:val="0"/>
        <w:textAlignment w:val="baseline"/>
        <w:rPr>
          <w:rFonts w:ascii="ＭＳ 明朝" w:hAnsi="Times New Roman"/>
          <w:color w:val="000000"/>
          <w:spacing w:val="2"/>
          <w:kern w:val="0"/>
          <w:szCs w:val="21"/>
        </w:rPr>
      </w:pPr>
    </w:p>
    <w:p w14:paraId="1C393F2B" w14:textId="77777777" w:rsidR="00B40551" w:rsidRDefault="00B40551">
      <w:pPr>
        <w:widowControl/>
        <w:spacing w:after="200" w:line="276" w:lineRule="auto"/>
        <w:jc w:val="left"/>
        <w:rPr>
          <w:rFonts w:ascii="ＭＳ 明朝" w:hAnsi="Times New Roman"/>
          <w:color w:val="000000"/>
          <w:spacing w:val="2"/>
          <w:kern w:val="0"/>
          <w:szCs w:val="21"/>
        </w:rPr>
      </w:pPr>
      <w:r>
        <w:rPr>
          <w:rFonts w:ascii="ＭＳ 明朝" w:hAnsi="Times New Roman"/>
          <w:color w:val="000000"/>
          <w:spacing w:val="2"/>
          <w:kern w:val="0"/>
          <w:szCs w:val="21"/>
        </w:rPr>
        <w:br w:type="page"/>
      </w:r>
    </w:p>
    <w:p w14:paraId="5B3912CF" w14:textId="77777777" w:rsidR="00B40551" w:rsidRPr="00B71299" w:rsidRDefault="00B40551" w:rsidP="00B40551">
      <w:pPr>
        <w:overflowPunct w:val="0"/>
        <w:textAlignment w:val="baseline"/>
        <w:rPr>
          <w:rFonts w:ascii="ＭＳ 明朝" w:hAnsi="Times New Roman"/>
          <w:color w:val="000000"/>
          <w:spacing w:val="2"/>
          <w:kern w:val="0"/>
          <w:szCs w:val="21"/>
        </w:rPr>
      </w:pPr>
      <w:r w:rsidRPr="00B71299">
        <w:rPr>
          <w:rFonts w:ascii="Times New Roman" w:hAnsi="Times New Roman" w:cs="ＭＳ 明朝" w:hint="eastAsia"/>
          <w:color w:val="000000"/>
          <w:kern w:val="0"/>
          <w:szCs w:val="21"/>
        </w:rPr>
        <w:lastRenderedPageBreak/>
        <w:t>別表１</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5387"/>
      </w:tblGrid>
      <w:tr w:rsidR="00B40551" w:rsidRPr="004F448A" w14:paraId="5CD9B915" w14:textId="77777777" w:rsidTr="003D2BA7">
        <w:trPr>
          <w:trHeight w:val="567"/>
        </w:trPr>
        <w:tc>
          <w:tcPr>
            <w:tcW w:w="2818" w:type="dxa"/>
            <w:tcBorders>
              <w:top w:val="single" w:sz="4" w:space="0" w:color="000000"/>
              <w:left w:val="single" w:sz="4" w:space="0" w:color="000000"/>
              <w:bottom w:val="nil"/>
              <w:right w:val="single" w:sz="4" w:space="0" w:color="000000"/>
            </w:tcBorders>
            <w:vAlign w:val="center"/>
          </w:tcPr>
          <w:p w14:paraId="37938643"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B40551">
              <w:rPr>
                <w:rFonts w:ascii="Times New Roman" w:hAnsi="Times New Roman" w:cs="ＭＳ 明朝" w:hint="eastAsia"/>
                <w:color w:val="000000"/>
                <w:spacing w:val="497"/>
                <w:kern w:val="0"/>
                <w:szCs w:val="21"/>
                <w:fitText w:val="2332" w:id="-2082720256"/>
              </w:rPr>
              <w:t>印刷物</w:t>
            </w:r>
            <w:r w:rsidRPr="00B40551">
              <w:rPr>
                <w:rFonts w:ascii="Times New Roman" w:hAnsi="Times New Roman" w:cs="ＭＳ 明朝" w:hint="eastAsia"/>
                <w:color w:val="000000"/>
                <w:spacing w:val="1"/>
                <w:kern w:val="0"/>
                <w:szCs w:val="21"/>
                <w:fitText w:val="2332" w:id="-2082720256"/>
              </w:rPr>
              <w:t>名</w:t>
            </w:r>
          </w:p>
        </w:tc>
        <w:tc>
          <w:tcPr>
            <w:tcW w:w="5387" w:type="dxa"/>
            <w:tcBorders>
              <w:top w:val="single" w:sz="4" w:space="0" w:color="000000"/>
              <w:left w:val="single" w:sz="4" w:space="0" w:color="000000"/>
              <w:bottom w:val="nil"/>
              <w:right w:val="single" w:sz="4" w:space="0" w:color="000000"/>
            </w:tcBorders>
            <w:vAlign w:val="center"/>
          </w:tcPr>
          <w:p w14:paraId="319283DE" w14:textId="77777777" w:rsidR="00B40551" w:rsidRPr="004F448A" w:rsidRDefault="00B40551" w:rsidP="003D2BA7">
            <w:pPr>
              <w:suppressAutoHyphens/>
              <w:kinsoku w:val="0"/>
              <w:wordWrap w:val="0"/>
              <w:overflowPunct w:val="0"/>
              <w:autoSpaceDE w:val="0"/>
              <w:autoSpaceDN w:val="0"/>
              <w:adjustRightInd w:val="0"/>
              <w:spacing w:line="302" w:lineRule="atLeast"/>
              <w:ind w:firstLineChars="100" w:firstLine="210"/>
              <w:jc w:val="left"/>
              <w:textAlignment w:val="baseline"/>
              <w:rPr>
                <w:rFonts w:ascii="ＭＳ 明朝" w:hAnsi="Times New Roman"/>
                <w:kern w:val="0"/>
                <w:szCs w:val="21"/>
              </w:rPr>
            </w:pPr>
          </w:p>
        </w:tc>
      </w:tr>
      <w:tr w:rsidR="00B40551" w:rsidRPr="004F448A" w14:paraId="4C8D78C6" w14:textId="77777777" w:rsidTr="003D2BA7">
        <w:trPr>
          <w:trHeight w:val="530"/>
        </w:trPr>
        <w:tc>
          <w:tcPr>
            <w:tcW w:w="2818" w:type="dxa"/>
            <w:tcBorders>
              <w:top w:val="single" w:sz="4" w:space="0" w:color="000000"/>
              <w:left w:val="single" w:sz="4" w:space="0" w:color="000000"/>
              <w:bottom w:val="nil"/>
              <w:right w:val="single" w:sz="4" w:space="0" w:color="000000"/>
            </w:tcBorders>
            <w:vAlign w:val="center"/>
          </w:tcPr>
          <w:p w14:paraId="279E47E0"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B40551">
              <w:rPr>
                <w:rFonts w:ascii="Times New Roman" w:hAnsi="Times New Roman" w:cs="ＭＳ 明朝" w:hint="eastAsia"/>
                <w:color w:val="000000"/>
                <w:spacing w:val="1911"/>
                <w:kern w:val="0"/>
                <w:szCs w:val="21"/>
                <w:fitText w:val="2332" w:id="-2082720255"/>
              </w:rPr>
              <w:t>数</w:t>
            </w:r>
            <w:r w:rsidRPr="00B40551">
              <w:rPr>
                <w:rFonts w:ascii="Times New Roman" w:hAnsi="Times New Roman" w:cs="ＭＳ 明朝" w:hint="eastAsia"/>
                <w:color w:val="000000"/>
                <w:spacing w:val="1"/>
                <w:kern w:val="0"/>
                <w:szCs w:val="21"/>
                <w:fitText w:val="2332" w:id="-2082720255"/>
              </w:rPr>
              <w:t>量</w:t>
            </w:r>
          </w:p>
        </w:tc>
        <w:tc>
          <w:tcPr>
            <w:tcW w:w="5387" w:type="dxa"/>
            <w:tcBorders>
              <w:top w:val="single" w:sz="4" w:space="0" w:color="000000"/>
              <w:left w:val="single" w:sz="4" w:space="0" w:color="000000"/>
              <w:bottom w:val="nil"/>
              <w:right w:val="single" w:sz="4" w:space="0" w:color="000000"/>
            </w:tcBorders>
            <w:vAlign w:val="center"/>
          </w:tcPr>
          <w:p w14:paraId="7E382FC4"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Pr>
                <w:rFonts w:ascii="ＭＳ 明朝" w:hAnsi="Times New Roman" w:hint="eastAsia"/>
                <w:kern w:val="0"/>
                <w:szCs w:val="21"/>
              </w:rPr>
              <w:t xml:space="preserve">　別紙仕様書のとおり</w:t>
            </w:r>
          </w:p>
        </w:tc>
      </w:tr>
      <w:tr w:rsidR="00B40551" w:rsidRPr="004F448A" w14:paraId="100FF246" w14:textId="77777777" w:rsidTr="003D2BA7">
        <w:trPr>
          <w:trHeight w:val="1119"/>
        </w:trPr>
        <w:tc>
          <w:tcPr>
            <w:tcW w:w="2818" w:type="dxa"/>
            <w:tcBorders>
              <w:top w:val="single" w:sz="4" w:space="0" w:color="000000"/>
              <w:left w:val="single" w:sz="4" w:space="0" w:color="000000"/>
              <w:bottom w:val="nil"/>
              <w:right w:val="single" w:sz="4" w:space="0" w:color="000000"/>
            </w:tcBorders>
            <w:vAlign w:val="center"/>
          </w:tcPr>
          <w:p w14:paraId="6A5F2675"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spacing w:val="2"/>
                <w:kern w:val="0"/>
                <w:szCs w:val="21"/>
              </w:rPr>
            </w:pPr>
            <w:r w:rsidRPr="004F448A">
              <w:rPr>
                <w:rFonts w:ascii="Times New Roman" w:hAnsi="Times New Roman"/>
                <w:color w:val="000000"/>
                <w:kern w:val="0"/>
                <w:szCs w:val="21"/>
              </w:rPr>
              <w:t xml:space="preserve"> </w:t>
            </w:r>
            <w:r w:rsidRPr="00B40551">
              <w:rPr>
                <w:rFonts w:ascii="Times New Roman" w:hAnsi="Times New Roman" w:cs="ＭＳ 明朝" w:hint="eastAsia"/>
                <w:color w:val="000000"/>
                <w:spacing w:val="497"/>
                <w:kern w:val="0"/>
                <w:szCs w:val="21"/>
                <w:fitText w:val="2332" w:id="-2082720254"/>
              </w:rPr>
              <w:t>契約金</w:t>
            </w:r>
            <w:r w:rsidRPr="00B40551">
              <w:rPr>
                <w:rFonts w:ascii="Times New Roman" w:hAnsi="Times New Roman" w:cs="ＭＳ 明朝" w:hint="eastAsia"/>
                <w:color w:val="000000"/>
                <w:spacing w:val="1"/>
                <w:kern w:val="0"/>
                <w:szCs w:val="21"/>
                <w:fitText w:val="2332" w:id="-2082720254"/>
              </w:rPr>
              <w:t>額</w:t>
            </w:r>
          </w:p>
          <w:p w14:paraId="5F53513C" w14:textId="77777777" w:rsidR="00B40551" w:rsidRDefault="00B40551" w:rsidP="003D2BA7">
            <w:pPr>
              <w:suppressAutoHyphens/>
              <w:kinsoku w:val="0"/>
              <w:wordWrap w:val="0"/>
              <w:overflowPunct w:val="0"/>
              <w:autoSpaceDE w:val="0"/>
              <w:autoSpaceDN w:val="0"/>
              <w:adjustRightInd w:val="0"/>
              <w:spacing w:line="302" w:lineRule="atLeast"/>
              <w:jc w:val="left"/>
              <w:textAlignment w:val="baseline"/>
              <w:rPr>
                <w:rFonts w:ascii="Times New Roman" w:hAnsi="Times New Roman" w:cs="ＭＳ 明朝"/>
                <w:color w:val="000000"/>
                <w:kern w:val="0"/>
                <w:szCs w:val="21"/>
              </w:rPr>
            </w:pPr>
            <w:r w:rsidRPr="004F448A">
              <w:rPr>
                <w:rFonts w:ascii="Times New Roman" w:hAnsi="Times New Roman" w:cs="ＭＳ 明朝" w:hint="eastAsia"/>
                <w:color w:val="000000"/>
                <w:kern w:val="0"/>
                <w:szCs w:val="21"/>
              </w:rPr>
              <w:t>（うち取引に係る消費税</w:t>
            </w:r>
          </w:p>
          <w:p w14:paraId="1A6058DF" w14:textId="77777777" w:rsidR="00B40551" w:rsidRPr="004F448A" w:rsidRDefault="00B40551" w:rsidP="003D2BA7">
            <w:pPr>
              <w:suppressAutoHyphens/>
              <w:kinsoku w:val="0"/>
              <w:wordWrap w:val="0"/>
              <w:overflowPunct w:val="0"/>
              <w:autoSpaceDE w:val="0"/>
              <w:autoSpaceDN w:val="0"/>
              <w:adjustRightInd w:val="0"/>
              <w:spacing w:line="302" w:lineRule="atLeast"/>
              <w:ind w:firstLineChars="100" w:firstLine="210"/>
              <w:jc w:val="left"/>
              <w:textAlignment w:val="baseline"/>
              <w:rPr>
                <w:rFonts w:ascii="ＭＳ 明朝" w:hAnsi="Times New Roman"/>
                <w:kern w:val="0"/>
                <w:szCs w:val="21"/>
              </w:rPr>
            </w:pPr>
            <w:r w:rsidRPr="004F448A">
              <w:rPr>
                <w:rFonts w:ascii="Times New Roman" w:hAnsi="Times New Roman" w:cs="ＭＳ 明朝" w:hint="eastAsia"/>
                <w:color w:val="000000"/>
                <w:kern w:val="0"/>
                <w:szCs w:val="21"/>
              </w:rPr>
              <w:t>及び地方消費税の額）</w:t>
            </w:r>
          </w:p>
        </w:tc>
        <w:tc>
          <w:tcPr>
            <w:tcW w:w="5387" w:type="dxa"/>
            <w:tcBorders>
              <w:top w:val="single" w:sz="4" w:space="0" w:color="000000"/>
              <w:left w:val="single" w:sz="4" w:space="0" w:color="000000"/>
              <w:bottom w:val="nil"/>
              <w:right w:val="single" w:sz="4" w:space="0" w:color="000000"/>
            </w:tcBorders>
            <w:vAlign w:val="center"/>
          </w:tcPr>
          <w:p w14:paraId="7D3E0FF7" w14:textId="77777777" w:rsidR="00B40551" w:rsidRPr="005B3D67"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spacing w:val="2"/>
                <w:kern w:val="0"/>
                <w:szCs w:val="21"/>
                <w:u w:val="single"/>
              </w:rPr>
            </w:pPr>
            <w:r w:rsidRPr="004F448A">
              <w:rPr>
                <w:rFonts w:ascii="Times New Roman" w:hAnsi="Times New Roman"/>
                <w:color w:val="000000"/>
                <w:kern w:val="0"/>
                <w:szCs w:val="21"/>
              </w:rPr>
              <w:t xml:space="preserve">   </w:t>
            </w:r>
            <w:r w:rsidRPr="005B3D67">
              <w:rPr>
                <w:rFonts w:ascii="Times New Roman" w:hAnsi="Times New Roman" w:cs="ＭＳ 明朝" w:hint="eastAsia"/>
                <w:color w:val="000000"/>
                <w:kern w:val="0"/>
                <w:szCs w:val="21"/>
                <w:u w:val="single"/>
              </w:rPr>
              <w:t>￥</w:t>
            </w:r>
            <w:r>
              <w:rPr>
                <w:rFonts w:ascii="Times New Roman" w:hAnsi="Times New Roman" w:cs="ＭＳ 明朝" w:hint="eastAsia"/>
                <w:color w:val="000000"/>
                <w:kern w:val="0"/>
                <w:szCs w:val="21"/>
                <w:u w:val="single"/>
              </w:rPr>
              <w:t xml:space="preserve">　　，　　　，　　　　　</w:t>
            </w:r>
          </w:p>
          <w:p w14:paraId="50F77655" w14:textId="77777777" w:rsidR="00B40551" w:rsidRPr="00947D84"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spacing w:val="2"/>
                <w:kern w:val="0"/>
                <w:szCs w:val="21"/>
              </w:rPr>
            </w:pPr>
          </w:p>
          <w:p w14:paraId="4083819B"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4F448A">
              <w:rPr>
                <w:rFonts w:ascii="Times New Roman" w:hAnsi="Times New Roman" w:cs="ＭＳ 明朝" w:hint="eastAsia"/>
                <w:color w:val="000000"/>
                <w:kern w:val="0"/>
                <w:szCs w:val="21"/>
              </w:rPr>
              <w:t>（</w:t>
            </w:r>
            <w:r w:rsidRPr="00BF1672">
              <w:rPr>
                <w:rFonts w:ascii="Times New Roman" w:hAnsi="Times New Roman" w:cs="ＭＳ 明朝" w:hint="eastAsia"/>
                <w:color w:val="000000"/>
                <w:kern w:val="0"/>
                <w:szCs w:val="21"/>
                <w:u w:val="single"/>
              </w:rPr>
              <w:t xml:space="preserve">￥　　</w:t>
            </w:r>
            <w:r>
              <w:rPr>
                <w:rFonts w:ascii="Times New Roman" w:hAnsi="Times New Roman" w:cs="ＭＳ 明朝" w:hint="eastAsia"/>
                <w:color w:val="000000"/>
                <w:kern w:val="0"/>
                <w:szCs w:val="21"/>
                <w:u w:val="single"/>
              </w:rPr>
              <w:t xml:space="preserve">，　　　，　　　　</w:t>
            </w:r>
            <w:r w:rsidRPr="00BF1672">
              <w:rPr>
                <w:rFonts w:ascii="Times New Roman" w:hAnsi="Times New Roman" w:cs="ＭＳ 明朝" w:hint="eastAsia"/>
                <w:color w:val="000000"/>
                <w:kern w:val="0"/>
                <w:szCs w:val="21"/>
                <w:u w:val="single"/>
              </w:rPr>
              <w:t>）</w:t>
            </w:r>
          </w:p>
        </w:tc>
      </w:tr>
      <w:tr w:rsidR="00B40551" w:rsidRPr="004F448A" w14:paraId="56AD5462" w14:textId="77777777" w:rsidTr="003D2BA7">
        <w:trPr>
          <w:trHeight w:val="601"/>
        </w:trPr>
        <w:tc>
          <w:tcPr>
            <w:tcW w:w="2818" w:type="dxa"/>
            <w:tcBorders>
              <w:top w:val="single" w:sz="4" w:space="0" w:color="000000"/>
              <w:left w:val="single" w:sz="4" w:space="0" w:color="000000"/>
              <w:bottom w:val="nil"/>
              <w:right w:val="single" w:sz="4" w:space="0" w:color="000000"/>
            </w:tcBorders>
            <w:vAlign w:val="center"/>
          </w:tcPr>
          <w:p w14:paraId="4ECE2E89"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B40551">
              <w:rPr>
                <w:rFonts w:ascii="Times New Roman" w:hAnsi="Times New Roman" w:cs="ＭＳ 明朝" w:hint="eastAsia"/>
                <w:color w:val="000000"/>
                <w:spacing w:val="497"/>
                <w:kern w:val="0"/>
                <w:szCs w:val="21"/>
                <w:fitText w:val="2332" w:id="-2082720253"/>
              </w:rPr>
              <w:t>履行期</w:t>
            </w:r>
            <w:r w:rsidRPr="00B40551">
              <w:rPr>
                <w:rFonts w:ascii="Times New Roman" w:hAnsi="Times New Roman" w:cs="ＭＳ 明朝" w:hint="eastAsia"/>
                <w:color w:val="000000"/>
                <w:spacing w:val="1"/>
                <w:kern w:val="0"/>
                <w:szCs w:val="21"/>
                <w:fitText w:val="2332" w:id="-2082720253"/>
              </w:rPr>
              <w:t>限</w:t>
            </w:r>
          </w:p>
        </w:tc>
        <w:tc>
          <w:tcPr>
            <w:tcW w:w="5387" w:type="dxa"/>
            <w:tcBorders>
              <w:top w:val="single" w:sz="4" w:space="0" w:color="000000"/>
              <w:left w:val="single" w:sz="4" w:space="0" w:color="000000"/>
              <w:bottom w:val="nil"/>
              <w:right w:val="single" w:sz="4" w:space="0" w:color="000000"/>
            </w:tcBorders>
            <w:vAlign w:val="center"/>
          </w:tcPr>
          <w:p w14:paraId="56DC2612"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Pr>
                <w:rFonts w:ascii="ＭＳ 明朝" w:hAnsi="Times New Roman" w:hint="eastAsia"/>
                <w:kern w:val="0"/>
                <w:szCs w:val="21"/>
              </w:rPr>
              <w:t xml:space="preserve">　別紙仕様書のとおり</w:t>
            </w:r>
          </w:p>
        </w:tc>
      </w:tr>
      <w:tr w:rsidR="00B40551" w:rsidRPr="004F448A" w14:paraId="7845B745" w14:textId="77777777" w:rsidTr="003D2BA7">
        <w:trPr>
          <w:trHeight w:val="553"/>
        </w:trPr>
        <w:tc>
          <w:tcPr>
            <w:tcW w:w="2818" w:type="dxa"/>
            <w:tcBorders>
              <w:top w:val="single" w:sz="4" w:space="0" w:color="000000"/>
              <w:left w:val="single" w:sz="4" w:space="0" w:color="000000"/>
              <w:bottom w:val="nil"/>
              <w:right w:val="single" w:sz="4" w:space="0" w:color="000000"/>
            </w:tcBorders>
            <w:vAlign w:val="center"/>
          </w:tcPr>
          <w:p w14:paraId="528B1741"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B40551">
              <w:rPr>
                <w:rFonts w:ascii="Times New Roman" w:hAnsi="Times New Roman" w:cs="ＭＳ 明朝" w:hint="eastAsia"/>
                <w:color w:val="000000"/>
                <w:spacing w:val="497"/>
                <w:kern w:val="0"/>
                <w:szCs w:val="21"/>
                <w:fitText w:val="2332" w:id="-2082720252"/>
              </w:rPr>
              <w:t>履行場</w:t>
            </w:r>
            <w:r w:rsidRPr="00B40551">
              <w:rPr>
                <w:rFonts w:ascii="Times New Roman" w:hAnsi="Times New Roman" w:cs="ＭＳ 明朝" w:hint="eastAsia"/>
                <w:color w:val="000000"/>
                <w:spacing w:val="1"/>
                <w:kern w:val="0"/>
                <w:szCs w:val="21"/>
                <w:fitText w:val="2332" w:id="-2082720252"/>
              </w:rPr>
              <w:t>所</w:t>
            </w:r>
          </w:p>
        </w:tc>
        <w:tc>
          <w:tcPr>
            <w:tcW w:w="5387" w:type="dxa"/>
            <w:tcBorders>
              <w:top w:val="single" w:sz="4" w:space="0" w:color="000000"/>
              <w:left w:val="single" w:sz="4" w:space="0" w:color="000000"/>
              <w:bottom w:val="nil"/>
              <w:right w:val="single" w:sz="4" w:space="0" w:color="000000"/>
            </w:tcBorders>
            <w:vAlign w:val="center"/>
          </w:tcPr>
          <w:p w14:paraId="3D0808C8"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Pr>
                <w:rFonts w:ascii="ＭＳ 明朝" w:hAnsi="Times New Roman" w:hint="eastAsia"/>
                <w:kern w:val="0"/>
                <w:szCs w:val="21"/>
              </w:rPr>
              <w:t xml:space="preserve">　別紙仕様書のとおり</w:t>
            </w:r>
          </w:p>
        </w:tc>
      </w:tr>
      <w:tr w:rsidR="00B40551" w:rsidRPr="004F448A" w14:paraId="461B7F3B" w14:textId="77777777" w:rsidTr="003D2BA7">
        <w:trPr>
          <w:trHeight w:val="561"/>
        </w:trPr>
        <w:tc>
          <w:tcPr>
            <w:tcW w:w="2818" w:type="dxa"/>
            <w:tcBorders>
              <w:top w:val="single" w:sz="4" w:space="0" w:color="000000"/>
              <w:left w:val="single" w:sz="4" w:space="0" w:color="000000"/>
              <w:bottom w:val="nil"/>
              <w:right w:val="single" w:sz="4" w:space="0" w:color="000000"/>
            </w:tcBorders>
            <w:vAlign w:val="center"/>
          </w:tcPr>
          <w:p w14:paraId="2594D15F"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5A0CCA">
              <w:rPr>
                <w:rFonts w:ascii="Times New Roman" w:hAnsi="Times New Roman" w:cs="ＭＳ 明朝" w:hint="eastAsia"/>
                <w:color w:val="000000"/>
                <w:spacing w:val="315"/>
                <w:kern w:val="0"/>
                <w:szCs w:val="21"/>
                <w:fitText w:val="2332" w:id="-2082720251"/>
              </w:rPr>
              <w:t>契約保証</w:t>
            </w:r>
            <w:r w:rsidRPr="005A0CCA">
              <w:rPr>
                <w:rFonts w:ascii="Times New Roman" w:hAnsi="Times New Roman" w:cs="ＭＳ 明朝" w:hint="eastAsia"/>
                <w:color w:val="000000"/>
                <w:spacing w:val="15"/>
                <w:kern w:val="0"/>
                <w:szCs w:val="21"/>
                <w:fitText w:val="2332" w:id="-2082720251"/>
              </w:rPr>
              <w:t>金</w:t>
            </w:r>
          </w:p>
        </w:tc>
        <w:tc>
          <w:tcPr>
            <w:tcW w:w="5387" w:type="dxa"/>
            <w:tcBorders>
              <w:top w:val="single" w:sz="4" w:space="0" w:color="000000"/>
              <w:left w:val="single" w:sz="4" w:space="0" w:color="000000"/>
              <w:bottom w:val="nil"/>
              <w:right w:val="single" w:sz="4" w:space="0" w:color="000000"/>
            </w:tcBorders>
            <w:vAlign w:val="center"/>
          </w:tcPr>
          <w:p w14:paraId="5930F45D" w14:textId="77777777" w:rsidR="00B40551" w:rsidRPr="004F448A" w:rsidRDefault="00B40551" w:rsidP="0009142D">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Pr>
                <w:rFonts w:ascii="ＭＳ 明朝" w:hAnsi="Times New Roman" w:hint="eastAsia"/>
                <w:kern w:val="0"/>
                <w:szCs w:val="21"/>
              </w:rPr>
              <w:t xml:space="preserve">　</w:t>
            </w:r>
            <w:r w:rsidR="0009142D">
              <w:rPr>
                <w:rFonts w:ascii="ＭＳ 明朝" w:hAnsi="Times New Roman" w:hint="eastAsia"/>
                <w:kern w:val="0"/>
                <w:szCs w:val="21"/>
              </w:rPr>
              <w:t>財務規則第１７０条の規定により減免できる場合のほかこれを徴する。</w:t>
            </w:r>
          </w:p>
        </w:tc>
      </w:tr>
      <w:tr w:rsidR="00B40551" w:rsidRPr="004F448A" w14:paraId="0448FF61" w14:textId="77777777" w:rsidTr="003D2BA7">
        <w:trPr>
          <w:trHeight w:val="541"/>
        </w:trPr>
        <w:tc>
          <w:tcPr>
            <w:tcW w:w="2818" w:type="dxa"/>
            <w:tcBorders>
              <w:top w:val="single" w:sz="4" w:space="0" w:color="000000"/>
              <w:left w:val="single" w:sz="4" w:space="0" w:color="000000"/>
              <w:bottom w:val="single" w:sz="4" w:space="0" w:color="000000"/>
              <w:right w:val="single" w:sz="4" w:space="0" w:color="000000"/>
            </w:tcBorders>
            <w:vAlign w:val="center"/>
          </w:tcPr>
          <w:p w14:paraId="27ECE668"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5A0CCA">
              <w:rPr>
                <w:rFonts w:ascii="Times New Roman" w:hAnsi="Times New Roman" w:cs="ＭＳ 明朝" w:hint="eastAsia"/>
                <w:color w:val="000000"/>
                <w:spacing w:val="840"/>
                <w:kern w:val="0"/>
                <w:szCs w:val="21"/>
                <w:fitText w:val="2332" w:id="-2082720250"/>
              </w:rPr>
              <w:t>その</w:t>
            </w:r>
            <w:r w:rsidRPr="005A0CCA">
              <w:rPr>
                <w:rFonts w:ascii="Times New Roman" w:hAnsi="Times New Roman" w:cs="ＭＳ 明朝" w:hint="eastAsia"/>
                <w:color w:val="000000"/>
                <w:spacing w:val="15"/>
                <w:kern w:val="0"/>
                <w:szCs w:val="21"/>
                <w:fitText w:val="2332" w:id="-2082720250"/>
              </w:rPr>
              <w:t>他</w:t>
            </w:r>
          </w:p>
        </w:tc>
        <w:tc>
          <w:tcPr>
            <w:tcW w:w="5387" w:type="dxa"/>
            <w:tcBorders>
              <w:top w:val="single" w:sz="4" w:space="0" w:color="000000"/>
              <w:left w:val="single" w:sz="4" w:space="0" w:color="000000"/>
              <w:bottom w:val="single" w:sz="4" w:space="0" w:color="000000"/>
              <w:right w:val="single" w:sz="4" w:space="0" w:color="000000"/>
            </w:tcBorders>
            <w:vAlign w:val="center"/>
          </w:tcPr>
          <w:p w14:paraId="464FF3CE"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p>
        </w:tc>
      </w:tr>
    </w:tbl>
    <w:p w14:paraId="7F79E209" w14:textId="77777777" w:rsidR="00B40551" w:rsidRDefault="00B40551" w:rsidP="00B40551">
      <w:pPr>
        <w:overflowPunct w:val="0"/>
        <w:ind w:left="630" w:hangingChars="300" w:hanging="630"/>
        <w:textAlignment w:val="baseline"/>
        <w:rPr>
          <w:rFonts w:ascii="Times New Roman" w:hAnsi="Times New Roman" w:cs="ＭＳ 明朝"/>
          <w:color w:val="000000"/>
          <w:kern w:val="0"/>
          <w:szCs w:val="21"/>
        </w:rPr>
      </w:pPr>
      <w:r w:rsidRPr="00B71299">
        <w:rPr>
          <w:rFonts w:ascii="Times New Roman" w:hAnsi="Times New Roman"/>
          <w:color w:val="000000"/>
          <w:kern w:val="0"/>
          <w:szCs w:val="21"/>
        </w:rPr>
        <w:t xml:space="preserve">  </w:t>
      </w:r>
      <w:r w:rsidRPr="00B71299">
        <w:rPr>
          <w:rFonts w:ascii="Times New Roman" w:hAnsi="Times New Roman" w:cs="ＭＳ 明朝" w:hint="eastAsia"/>
          <w:color w:val="000000"/>
          <w:kern w:val="0"/>
          <w:szCs w:val="21"/>
        </w:rPr>
        <w:t>備考　うち取引に係る消費税及び地方消費税の額は、</w:t>
      </w:r>
      <w:r>
        <w:rPr>
          <w:rFonts w:ascii="Times New Roman" w:hAnsi="Times New Roman" w:cs="ＭＳ 明朝" w:hint="eastAsia"/>
          <w:color w:val="000000"/>
          <w:kern w:val="0"/>
          <w:szCs w:val="21"/>
        </w:rPr>
        <w:t>受注</w:t>
      </w:r>
      <w:r w:rsidRPr="00B71299">
        <w:rPr>
          <w:rFonts w:ascii="Times New Roman" w:hAnsi="Times New Roman" w:cs="ＭＳ 明朝" w:hint="eastAsia"/>
          <w:color w:val="000000"/>
          <w:kern w:val="0"/>
          <w:szCs w:val="21"/>
        </w:rPr>
        <w:t>者が課税事</w:t>
      </w:r>
      <w:r>
        <w:rPr>
          <w:rFonts w:ascii="Times New Roman" w:hAnsi="Times New Roman" w:cs="ＭＳ 明朝" w:hint="eastAsia"/>
          <w:color w:val="000000"/>
          <w:kern w:val="0"/>
          <w:szCs w:val="21"/>
        </w:rPr>
        <w:t>業者である場合に、</w:t>
      </w:r>
    </w:p>
    <w:p w14:paraId="01E15D26" w14:textId="77777777" w:rsidR="00B40551" w:rsidRPr="00B71299" w:rsidRDefault="00B40551" w:rsidP="00B40551">
      <w:pPr>
        <w:overflowPunct w:val="0"/>
        <w:ind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契約金額に１１０分の１０を</w:t>
      </w:r>
      <w:r w:rsidRPr="00B71299">
        <w:rPr>
          <w:rFonts w:ascii="Times New Roman" w:hAnsi="Times New Roman" w:cs="ＭＳ 明朝" w:hint="eastAsia"/>
          <w:color w:val="000000"/>
          <w:kern w:val="0"/>
          <w:szCs w:val="21"/>
        </w:rPr>
        <w:t>乗じて得た額（１円未満切捨て）を内数で記入すること。</w:t>
      </w:r>
    </w:p>
    <w:p w14:paraId="3DBF213E" w14:textId="77777777" w:rsidR="00B40551" w:rsidRPr="00B71299" w:rsidRDefault="00B40551" w:rsidP="00B40551">
      <w:pPr>
        <w:overflowPunct w:val="0"/>
        <w:textAlignment w:val="baseline"/>
        <w:rPr>
          <w:rFonts w:ascii="ＭＳ 明朝" w:hAnsi="Times New Roman"/>
          <w:color w:val="000000"/>
          <w:spacing w:val="2"/>
          <w:kern w:val="0"/>
          <w:szCs w:val="21"/>
        </w:rPr>
      </w:pPr>
    </w:p>
    <w:p w14:paraId="686B2855" w14:textId="77777777" w:rsidR="00B40551" w:rsidRPr="00B71299" w:rsidRDefault="00B40551" w:rsidP="00B40551">
      <w:pPr>
        <w:overflowPunct w:val="0"/>
        <w:textAlignment w:val="baseline"/>
        <w:rPr>
          <w:rFonts w:ascii="ＭＳ 明朝" w:hAnsi="Times New Roman"/>
          <w:color w:val="000000"/>
          <w:spacing w:val="2"/>
          <w:kern w:val="0"/>
          <w:szCs w:val="21"/>
        </w:rPr>
      </w:pPr>
      <w:r w:rsidRPr="00B71299">
        <w:rPr>
          <w:rFonts w:ascii="Times New Roman" w:hAnsi="Times New Roman" w:cs="ＭＳ 明朝" w:hint="eastAsia"/>
          <w:color w:val="000000"/>
          <w:kern w:val="0"/>
          <w:szCs w:val="21"/>
        </w:rPr>
        <w:t>別表２</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5387"/>
      </w:tblGrid>
      <w:tr w:rsidR="00B40551" w:rsidRPr="00B71299" w14:paraId="5F26A9C8" w14:textId="77777777" w:rsidTr="003D2BA7">
        <w:trPr>
          <w:trHeight w:val="644"/>
        </w:trPr>
        <w:tc>
          <w:tcPr>
            <w:tcW w:w="2835" w:type="dxa"/>
            <w:tcBorders>
              <w:top w:val="single" w:sz="4" w:space="0" w:color="000000"/>
              <w:left w:val="single" w:sz="4" w:space="0" w:color="auto"/>
              <w:bottom w:val="nil"/>
              <w:right w:val="single" w:sz="4" w:space="0" w:color="000000"/>
            </w:tcBorders>
            <w:vAlign w:val="center"/>
          </w:tcPr>
          <w:p w14:paraId="71F7296E"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5A0CCA">
              <w:rPr>
                <w:rFonts w:ascii="Times New Roman" w:hAnsi="Times New Roman" w:cs="ＭＳ 明朝" w:hint="eastAsia"/>
                <w:color w:val="000000"/>
                <w:spacing w:val="210"/>
                <w:kern w:val="0"/>
                <w:szCs w:val="21"/>
                <w:fitText w:val="2332" w:id="-2082720249"/>
              </w:rPr>
              <w:t>印刷物の規</w:t>
            </w:r>
            <w:r w:rsidRPr="005A0CCA">
              <w:rPr>
                <w:rFonts w:ascii="Times New Roman" w:hAnsi="Times New Roman" w:cs="ＭＳ 明朝" w:hint="eastAsia"/>
                <w:color w:val="000000"/>
                <w:spacing w:val="15"/>
                <w:kern w:val="0"/>
                <w:szCs w:val="21"/>
                <w:fitText w:val="2332" w:id="-2082720249"/>
              </w:rPr>
              <w:t>格</w:t>
            </w:r>
          </w:p>
        </w:tc>
        <w:tc>
          <w:tcPr>
            <w:tcW w:w="5387" w:type="dxa"/>
            <w:vAlign w:val="center"/>
          </w:tcPr>
          <w:p w14:paraId="31FD5806" w14:textId="77777777" w:rsidR="00B40551" w:rsidRPr="00BC4BFD" w:rsidRDefault="00B40551" w:rsidP="003D2BA7">
            <w:pPr>
              <w:widowControl/>
              <w:jc w:val="left"/>
              <w:rPr>
                <w:rFonts w:ascii="ＭＳ 明朝" w:hAnsi="Times New Roman"/>
                <w:kern w:val="0"/>
                <w:szCs w:val="21"/>
              </w:rPr>
            </w:pPr>
            <w:r>
              <w:rPr>
                <w:rFonts w:ascii="Times New Roman" w:hAnsi="Times New Roman"/>
                <w:noProof/>
                <w:color w:val="000000"/>
                <w:kern w:val="0"/>
                <w:szCs w:val="21"/>
              </w:rPr>
              <mc:AlternateContent>
                <mc:Choice Requires="wps">
                  <w:drawing>
                    <wp:anchor distT="0" distB="0" distL="114300" distR="114300" simplePos="0" relativeHeight="251660288" behindDoc="0" locked="0" layoutInCell="1" allowOverlap="1" wp14:anchorId="4AAAE2B2" wp14:editId="18C796B1">
                      <wp:simplePos x="0" y="0"/>
                      <wp:positionH relativeFrom="column">
                        <wp:posOffset>779780</wp:posOffset>
                      </wp:positionH>
                      <wp:positionV relativeFrom="paragraph">
                        <wp:posOffset>217805</wp:posOffset>
                      </wp:positionV>
                      <wp:extent cx="0" cy="1573530"/>
                      <wp:effectExtent l="8255" t="8255" r="10795" b="889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3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DAC83"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7.15pt" to="61.4pt,1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"/>
                  </w:pict>
                </mc:Fallback>
              </mc:AlternateContent>
            </w:r>
            <w:r>
              <w:rPr>
                <w:rFonts w:ascii="Times New Roman" w:hAnsi="Times New Roman"/>
                <w:noProof/>
                <w:color w:val="000000"/>
                <w:kern w:val="0"/>
                <w:szCs w:val="21"/>
              </w:rPr>
              <mc:AlternateContent>
                <mc:Choice Requires="wps">
                  <w:drawing>
                    <wp:anchor distT="0" distB="0" distL="114300" distR="114300" simplePos="0" relativeHeight="251659264" behindDoc="0" locked="0" layoutInCell="1" allowOverlap="1" wp14:anchorId="3BECB77A" wp14:editId="03479F7C">
                      <wp:simplePos x="0" y="0"/>
                      <wp:positionH relativeFrom="column">
                        <wp:posOffset>221615</wp:posOffset>
                      </wp:positionH>
                      <wp:positionV relativeFrom="paragraph">
                        <wp:posOffset>213360</wp:posOffset>
                      </wp:positionV>
                      <wp:extent cx="553085" cy="0"/>
                      <wp:effectExtent l="12065" t="13335" r="6350" b="571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DFA91" id="直線コネクタ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6.8pt" to="6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"/>
                  </w:pict>
                </mc:Fallback>
              </mc:AlternateContent>
            </w:r>
          </w:p>
        </w:tc>
      </w:tr>
      <w:tr w:rsidR="00B40551" w:rsidRPr="00B71299" w14:paraId="672E352C" w14:textId="77777777" w:rsidTr="003D2BA7">
        <w:trPr>
          <w:trHeight w:val="604"/>
        </w:trPr>
        <w:tc>
          <w:tcPr>
            <w:tcW w:w="2835" w:type="dxa"/>
            <w:tcBorders>
              <w:top w:val="single" w:sz="4" w:space="0" w:color="000000"/>
              <w:left w:val="single" w:sz="4" w:space="0" w:color="auto"/>
              <w:bottom w:val="nil"/>
              <w:right w:val="single" w:sz="4" w:space="0" w:color="000000"/>
            </w:tcBorders>
            <w:vAlign w:val="center"/>
          </w:tcPr>
          <w:p w14:paraId="694C420F"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5A0CCA">
              <w:rPr>
                <w:rFonts w:ascii="Times New Roman" w:hAnsi="Times New Roman" w:cs="ＭＳ 明朝" w:hint="eastAsia"/>
                <w:color w:val="000000"/>
                <w:spacing w:val="210"/>
                <w:kern w:val="0"/>
                <w:szCs w:val="21"/>
                <w:fitText w:val="2332" w:id="-2082720248"/>
              </w:rPr>
              <w:t>印刷物の構</w:t>
            </w:r>
            <w:r w:rsidRPr="005A0CCA">
              <w:rPr>
                <w:rFonts w:ascii="Times New Roman" w:hAnsi="Times New Roman" w:cs="ＭＳ 明朝" w:hint="eastAsia"/>
                <w:color w:val="000000"/>
                <w:spacing w:val="15"/>
                <w:kern w:val="0"/>
                <w:szCs w:val="21"/>
                <w:fitText w:val="2332" w:id="-2082720248"/>
              </w:rPr>
              <w:t>造</w:t>
            </w:r>
          </w:p>
        </w:tc>
        <w:tc>
          <w:tcPr>
            <w:tcW w:w="5387" w:type="dxa"/>
            <w:tcBorders>
              <w:top w:val="single" w:sz="4" w:space="0" w:color="000000"/>
              <w:left w:val="single" w:sz="4" w:space="0" w:color="000000"/>
              <w:bottom w:val="nil"/>
              <w:right w:val="single" w:sz="4" w:space="0" w:color="000000"/>
            </w:tcBorders>
            <w:vAlign w:val="center"/>
          </w:tcPr>
          <w:p w14:paraId="2D8F2293" w14:textId="77777777" w:rsidR="00B40551" w:rsidRPr="00BC4BFD"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p>
        </w:tc>
      </w:tr>
      <w:tr w:rsidR="00B40551" w:rsidRPr="00B71299" w14:paraId="29517364" w14:textId="77777777" w:rsidTr="003D2BA7">
        <w:trPr>
          <w:trHeight w:val="569"/>
        </w:trPr>
        <w:tc>
          <w:tcPr>
            <w:tcW w:w="2835" w:type="dxa"/>
            <w:tcBorders>
              <w:top w:val="single" w:sz="4" w:space="0" w:color="000000"/>
              <w:left w:val="single" w:sz="4" w:space="0" w:color="auto"/>
              <w:bottom w:val="nil"/>
              <w:right w:val="single" w:sz="4" w:space="0" w:color="000000"/>
            </w:tcBorders>
            <w:vAlign w:val="center"/>
          </w:tcPr>
          <w:p w14:paraId="72BAB5AB"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5A0CCA">
              <w:rPr>
                <w:rFonts w:ascii="Times New Roman" w:hAnsi="Times New Roman" w:cs="ＭＳ 明朝" w:hint="eastAsia"/>
                <w:color w:val="000000"/>
                <w:spacing w:val="210"/>
                <w:kern w:val="0"/>
                <w:szCs w:val="21"/>
                <w:fitText w:val="2332" w:id="-2082720247"/>
              </w:rPr>
              <w:t>印刷物の形</w:t>
            </w:r>
            <w:r w:rsidRPr="005A0CCA">
              <w:rPr>
                <w:rFonts w:ascii="Times New Roman" w:hAnsi="Times New Roman" w:cs="ＭＳ 明朝" w:hint="eastAsia"/>
                <w:color w:val="000000"/>
                <w:spacing w:val="15"/>
                <w:kern w:val="0"/>
                <w:szCs w:val="21"/>
                <w:fitText w:val="2332" w:id="-2082720247"/>
              </w:rPr>
              <w:t>状</w:t>
            </w:r>
          </w:p>
        </w:tc>
        <w:tc>
          <w:tcPr>
            <w:tcW w:w="5387" w:type="dxa"/>
            <w:tcBorders>
              <w:top w:val="single" w:sz="4" w:space="0" w:color="000000"/>
              <w:left w:val="single" w:sz="4" w:space="0" w:color="000000"/>
              <w:bottom w:val="nil"/>
              <w:right w:val="single" w:sz="4" w:space="0" w:color="000000"/>
            </w:tcBorders>
            <w:vAlign w:val="center"/>
          </w:tcPr>
          <w:p w14:paraId="7FD85568" w14:textId="77777777" w:rsidR="00B40551" w:rsidRPr="00BC4BFD"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Pr>
                <w:rFonts w:ascii="Times New Roman" w:hAnsi="Times New Roman"/>
                <w:noProof/>
                <w:color w:val="000000"/>
                <w:kern w:val="0"/>
                <w:szCs w:val="21"/>
              </w:rPr>
              <mc:AlternateContent>
                <mc:Choice Requires="wps">
                  <w:drawing>
                    <wp:anchor distT="0" distB="0" distL="114300" distR="114300" simplePos="0" relativeHeight="251663360" behindDoc="0" locked="0" layoutInCell="1" allowOverlap="1" wp14:anchorId="6DBE1B8E" wp14:editId="313409AE">
                      <wp:simplePos x="0" y="0"/>
                      <wp:positionH relativeFrom="column">
                        <wp:posOffset>1206500</wp:posOffset>
                      </wp:positionH>
                      <wp:positionV relativeFrom="paragraph">
                        <wp:posOffset>52705</wp:posOffset>
                      </wp:positionV>
                      <wp:extent cx="1755140" cy="276860"/>
                      <wp:effectExtent l="6350" t="5080" r="10160" b="133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140" cy="2768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9B84A4F" w14:textId="77777777" w:rsidR="00B40551" w:rsidRDefault="00B40551" w:rsidP="00B40551">
                                  <w:r>
                                    <w:rPr>
                                      <w:rFonts w:hint="eastAsia"/>
                                    </w:rPr>
                                    <w:t>別紙仕様書のとおり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E1B8E" id="正方形/長方形 3" o:spid="_x0000_s1026" style="position:absolute;margin-left:95pt;margin-top:4.15pt;width:138.2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" filled="f" strokecolor="white">
                      <v:textbox inset="5.85pt,.7pt,5.85pt,.7pt">
                        <w:txbxContent>
                          <w:p w14:paraId="19B84A4F" w14:textId="77777777" w:rsidR="00B40551" w:rsidRDefault="00B40551" w:rsidP="00B40551">
                            <w:r>
                              <w:rPr>
                                <w:rFonts w:hint="eastAsia"/>
                              </w:rPr>
                              <w:t>別紙仕様書のとおり</w:t>
                            </w:r>
                          </w:p>
                        </w:txbxContent>
                      </v:textbox>
                    </v:rect>
                  </w:pict>
                </mc:Fallback>
              </mc:AlternateContent>
            </w:r>
            <w:r>
              <w:rPr>
                <w:rFonts w:ascii="Times New Roman" w:hAnsi="Times New Roman"/>
                <w:noProof/>
                <w:color w:val="000000"/>
                <w:kern w:val="0"/>
                <w:szCs w:val="21"/>
              </w:rPr>
              <mc:AlternateContent>
                <mc:Choice Requires="wps">
                  <w:drawing>
                    <wp:anchor distT="0" distB="0" distL="114300" distR="114300" simplePos="0" relativeHeight="251662336" behindDoc="0" locked="0" layoutInCell="1" allowOverlap="1" wp14:anchorId="346422C4" wp14:editId="009688C8">
                      <wp:simplePos x="0" y="0"/>
                      <wp:positionH relativeFrom="column">
                        <wp:posOffset>791210</wp:posOffset>
                      </wp:positionH>
                      <wp:positionV relativeFrom="paragraph">
                        <wp:posOffset>175895</wp:posOffset>
                      </wp:positionV>
                      <wp:extent cx="393700" cy="0"/>
                      <wp:effectExtent l="10160" t="13970" r="5715" b="508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B16EE" id="直線コネクタ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13.85pt" to="9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"/>
                  </w:pict>
                </mc:Fallback>
              </mc:AlternateContent>
            </w:r>
          </w:p>
        </w:tc>
      </w:tr>
      <w:tr w:rsidR="00B40551" w:rsidRPr="00B71299" w14:paraId="7B64CEAD" w14:textId="77777777" w:rsidTr="003D2BA7">
        <w:trPr>
          <w:trHeight w:val="604"/>
        </w:trPr>
        <w:tc>
          <w:tcPr>
            <w:tcW w:w="2835" w:type="dxa"/>
            <w:tcBorders>
              <w:top w:val="single" w:sz="4" w:space="0" w:color="000000"/>
              <w:left w:val="single" w:sz="4" w:space="0" w:color="auto"/>
              <w:bottom w:val="nil"/>
              <w:right w:val="single" w:sz="4" w:space="0" w:color="000000"/>
            </w:tcBorders>
            <w:vAlign w:val="center"/>
          </w:tcPr>
          <w:p w14:paraId="34C47981"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5A0CCA">
              <w:rPr>
                <w:rFonts w:ascii="Times New Roman" w:hAnsi="Times New Roman" w:cs="ＭＳ 明朝" w:hint="eastAsia"/>
                <w:color w:val="000000"/>
                <w:spacing w:val="210"/>
                <w:kern w:val="0"/>
                <w:szCs w:val="21"/>
                <w:fitText w:val="2332" w:id="-2082720246"/>
              </w:rPr>
              <w:t>印刷物の寸</w:t>
            </w:r>
            <w:r w:rsidRPr="005A0CCA">
              <w:rPr>
                <w:rFonts w:ascii="Times New Roman" w:hAnsi="Times New Roman" w:cs="ＭＳ 明朝" w:hint="eastAsia"/>
                <w:color w:val="000000"/>
                <w:spacing w:val="15"/>
                <w:kern w:val="0"/>
                <w:szCs w:val="21"/>
                <w:fitText w:val="2332" w:id="-2082720246"/>
              </w:rPr>
              <w:t>法</w:t>
            </w:r>
          </w:p>
        </w:tc>
        <w:tc>
          <w:tcPr>
            <w:tcW w:w="5387" w:type="dxa"/>
            <w:tcBorders>
              <w:top w:val="single" w:sz="4" w:space="0" w:color="000000"/>
              <w:left w:val="single" w:sz="4" w:space="0" w:color="000000"/>
              <w:bottom w:val="nil"/>
              <w:right w:val="single" w:sz="4" w:space="0" w:color="000000"/>
            </w:tcBorders>
            <w:vAlign w:val="center"/>
          </w:tcPr>
          <w:p w14:paraId="707609D9" w14:textId="77777777" w:rsidR="00B40551" w:rsidRPr="00BC4BFD"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p>
        </w:tc>
      </w:tr>
      <w:tr w:rsidR="00B40551" w:rsidRPr="00B71299" w14:paraId="292BEC1C" w14:textId="77777777" w:rsidTr="003D2BA7">
        <w:trPr>
          <w:trHeight w:val="658"/>
        </w:trPr>
        <w:tc>
          <w:tcPr>
            <w:tcW w:w="2835" w:type="dxa"/>
            <w:tcBorders>
              <w:top w:val="single" w:sz="4" w:space="0" w:color="000000"/>
              <w:left w:val="single" w:sz="4" w:space="0" w:color="auto"/>
              <w:bottom w:val="single" w:sz="4" w:space="0" w:color="auto"/>
              <w:right w:val="single" w:sz="4" w:space="0" w:color="000000"/>
            </w:tcBorders>
            <w:vAlign w:val="center"/>
          </w:tcPr>
          <w:p w14:paraId="6559C4FF" w14:textId="77777777" w:rsidR="00B40551" w:rsidRPr="004F448A"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sidRPr="004F448A">
              <w:rPr>
                <w:rFonts w:ascii="Times New Roman" w:hAnsi="Times New Roman"/>
                <w:color w:val="000000"/>
                <w:kern w:val="0"/>
                <w:szCs w:val="21"/>
              </w:rPr>
              <w:t xml:space="preserve"> </w:t>
            </w:r>
            <w:r w:rsidRPr="005A0CCA">
              <w:rPr>
                <w:rFonts w:ascii="Times New Roman" w:hAnsi="Times New Roman" w:cs="ＭＳ 明朝" w:hint="eastAsia"/>
                <w:color w:val="000000"/>
                <w:spacing w:val="840"/>
                <w:kern w:val="0"/>
                <w:szCs w:val="21"/>
                <w:fitText w:val="2332" w:id="-2082720245"/>
              </w:rPr>
              <w:t>その</w:t>
            </w:r>
            <w:r w:rsidRPr="005A0CCA">
              <w:rPr>
                <w:rFonts w:ascii="Times New Roman" w:hAnsi="Times New Roman" w:cs="ＭＳ 明朝" w:hint="eastAsia"/>
                <w:color w:val="000000"/>
                <w:spacing w:val="15"/>
                <w:kern w:val="0"/>
                <w:szCs w:val="21"/>
                <w:fitText w:val="2332" w:id="-2082720245"/>
              </w:rPr>
              <w:t>他</w:t>
            </w:r>
          </w:p>
        </w:tc>
        <w:tc>
          <w:tcPr>
            <w:tcW w:w="5387" w:type="dxa"/>
            <w:tcBorders>
              <w:top w:val="single" w:sz="4" w:space="0" w:color="000000"/>
              <w:left w:val="single" w:sz="4" w:space="0" w:color="000000"/>
              <w:bottom w:val="single" w:sz="4" w:space="0" w:color="auto"/>
              <w:right w:val="single" w:sz="4" w:space="0" w:color="000000"/>
            </w:tcBorders>
            <w:vAlign w:val="center"/>
          </w:tcPr>
          <w:p w14:paraId="3FE7581B" w14:textId="77777777" w:rsidR="00B40551" w:rsidRPr="00BC4BFD" w:rsidRDefault="00B40551" w:rsidP="003D2BA7">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Cs w:val="21"/>
              </w:rPr>
            </w:pPr>
            <w:r>
              <w:rPr>
                <w:rFonts w:ascii="Times New Roman" w:hAnsi="Times New Roman"/>
                <w:noProof/>
                <w:color w:val="000000"/>
                <w:kern w:val="0"/>
                <w:szCs w:val="21"/>
              </w:rPr>
              <mc:AlternateContent>
                <mc:Choice Requires="wps">
                  <w:drawing>
                    <wp:anchor distT="0" distB="0" distL="114300" distR="114300" simplePos="0" relativeHeight="251661312" behindDoc="0" locked="0" layoutInCell="1" allowOverlap="1" wp14:anchorId="2A0A1063" wp14:editId="5F23747D">
                      <wp:simplePos x="0" y="0"/>
                      <wp:positionH relativeFrom="column">
                        <wp:posOffset>226060</wp:posOffset>
                      </wp:positionH>
                      <wp:positionV relativeFrom="paragraph">
                        <wp:posOffset>240030</wp:posOffset>
                      </wp:positionV>
                      <wp:extent cx="553085" cy="0"/>
                      <wp:effectExtent l="6985" t="11430" r="11430" b="762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20B9D" id="直線コネクタ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18.9pt" to="61.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"/>
                  </w:pict>
                </mc:Fallback>
              </mc:AlternateContent>
            </w:r>
          </w:p>
        </w:tc>
      </w:tr>
    </w:tbl>
    <w:p w14:paraId="150DC205" w14:textId="77777777" w:rsidR="00B40551" w:rsidRPr="00B71299" w:rsidRDefault="00B40551" w:rsidP="00B40551">
      <w:pPr>
        <w:overflowPunct w:val="0"/>
        <w:textAlignment w:val="baseline"/>
        <w:rPr>
          <w:rFonts w:ascii="ＭＳ 明朝" w:hAnsi="Times New Roman"/>
          <w:color w:val="000000"/>
          <w:spacing w:val="2"/>
          <w:kern w:val="0"/>
          <w:szCs w:val="21"/>
        </w:rPr>
      </w:pPr>
    </w:p>
    <w:p w14:paraId="4BD8F71B" w14:textId="77777777" w:rsidR="00B40551" w:rsidRDefault="00B40551" w:rsidP="00B40551"/>
    <w:p w14:paraId="5D8CB6FA" w14:textId="77777777" w:rsidR="00706711" w:rsidRPr="003F0F5F" w:rsidRDefault="00706711" w:rsidP="00706711">
      <w:pPr>
        <w:rPr>
          <w:rFonts w:asciiTheme="minorEastAsia" w:hAnsiTheme="minorEastAsia"/>
        </w:rPr>
      </w:pPr>
    </w:p>
    <w:p w14:paraId="7A546B6F" w14:textId="77777777" w:rsidR="00706711" w:rsidRPr="003F0F5F" w:rsidRDefault="00706711" w:rsidP="00706711">
      <w:pPr>
        <w:rPr>
          <w:rFonts w:asciiTheme="minorEastAsia" w:hAnsiTheme="minorEastAsia"/>
        </w:rPr>
      </w:pPr>
    </w:p>
    <w:p w14:paraId="13AA80A1" w14:textId="77777777" w:rsidR="00706711" w:rsidRPr="00706711" w:rsidRDefault="00706711" w:rsidP="00706711">
      <w:pPr>
        <w:ind w:left="210" w:hangingChars="100" w:hanging="210"/>
        <w:rPr>
          <w:rFonts w:asciiTheme="minorEastAsia" w:hAnsiTheme="minorEastAsia"/>
        </w:rPr>
      </w:pPr>
    </w:p>
    <w:p w14:paraId="0F156B58" w14:textId="77777777" w:rsidR="00706711" w:rsidRPr="00706711" w:rsidRDefault="00706711" w:rsidP="00706711">
      <w:pPr>
        <w:ind w:left="210" w:hangingChars="100" w:hanging="210"/>
        <w:rPr>
          <w:rFonts w:asciiTheme="minorEastAsia" w:hAnsiTheme="minorEastAsia"/>
        </w:rPr>
      </w:pPr>
    </w:p>
    <w:p w14:paraId="43C3D40D" w14:textId="77777777" w:rsidR="00F16393" w:rsidRPr="00706711" w:rsidRDefault="00F16393"/>
    <w:sectPr w:rsidR="00F16393" w:rsidRPr="00706711" w:rsidSect="00B40551">
      <w:pgSz w:w="12240" w:h="15840"/>
      <w:pgMar w:top="1440" w:right="1440" w:bottom="1440" w:left="1440" w:header="720" w:footer="720" w:gutter="0"/>
      <w:cols w:space="720"/>
      <w:docGrid w:type="line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drawingGridHorizontalSpacing w:val="105"/>
  <w:drawingGridVerticalSpacing w:val="144"/>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11"/>
    <w:rsid w:val="0009142D"/>
    <w:rsid w:val="000F398F"/>
    <w:rsid w:val="00102AB2"/>
    <w:rsid w:val="00295C3D"/>
    <w:rsid w:val="00342D9B"/>
    <w:rsid w:val="00400B9B"/>
    <w:rsid w:val="00454D09"/>
    <w:rsid w:val="00546543"/>
    <w:rsid w:val="005A0CCA"/>
    <w:rsid w:val="005F2B4C"/>
    <w:rsid w:val="00706711"/>
    <w:rsid w:val="007103A1"/>
    <w:rsid w:val="00754AF4"/>
    <w:rsid w:val="00935E05"/>
    <w:rsid w:val="00A57E62"/>
    <w:rsid w:val="00A73A55"/>
    <w:rsid w:val="00B40551"/>
    <w:rsid w:val="00BD2416"/>
    <w:rsid w:val="00DB4B2C"/>
    <w:rsid w:val="00E905FF"/>
    <w:rsid w:val="00F16393"/>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7143D1"/>
  <w15:docId w15:val="{7574F030-6D4F-4A90-99E5-7ADF3EA0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711"/>
    <w:pPr>
      <w:widowControl w:val="0"/>
      <w:spacing w:after="0" w:line="240" w:lineRule="auto"/>
      <w:jc w:val="both"/>
    </w:pPr>
    <w:rPr>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05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0551"/>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Template>
  <TotalTime>31</TotalTime>
  <Pages>6</Pages>
  <Words>924</Words>
  <Characters>5271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Windows ユーザー</dc:creator>
  <cp:keywords/>
  <dc:description/>
  <cp:lastModifiedBy>佐木　春花</cp:lastModifiedBy>
  <cp:revision>16</cp:revision>
  <cp:lastPrinted>2020-03-27T08:06:00Z</cp:lastPrinted>
  <dcterms:created xsi:type="dcterms:W3CDTF">2020-03-27T07:45:00Z</dcterms:created>
  <dcterms:modified xsi:type="dcterms:W3CDTF">2026-05-01T06:06:00Z</dcterms:modified>
</cp:coreProperties>
</file>