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A3669" w14:textId="77777777" w:rsidR="00720370" w:rsidRDefault="00E0157F" w:rsidP="00720370">
      <w:pPr>
        <w:spacing w:line="36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3B2DEC">
        <w:rPr>
          <w:rFonts w:ascii="游ゴシック" w:eastAsia="游ゴシック" w:hAnsi="游ゴシック" w:hint="eastAsia"/>
          <w:sz w:val="32"/>
          <w:szCs w:val="32"/>
        </w:rPr>
        <w:t>農業経営・就農支援センター</w:t>
      </w:r>
      <w:r w:rsidR="006340AB" w:rsidRPr="003B2DEC">
        <w:rPr>
          <w:rFonts w:ascii="游ゴシック" w:eastAsia="游ゴシック" w:hAnsi="游ゴシック" w:hint="eastAsia"/>
          <w:sz w:val="32"/>
          <w:szCs w:val="32"/>
        </w:rPr>
        <w:t>の概要</w:t>
      </w:r>
    </w:p>
    <w:p w14:paraId="554D580B" w14:textId="1CEF245B" w:rsidR="00891A93" w:rsidRPr="003B2DEC" w:rsidRDefault="006340AB" w:rsidP="00720370">
      <w:pPr>
        <w:spacing w:line="36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3B2DEC">
        <w:rPr>
          <w:rFonts w:ascii="游ゴシック" w:eastAsia="游ゴシック" w:hAnsi="游ゴシック" w:hint="eastAsia"/>
          <w:sz w:val="32"/>
          <w:szCs w:val="32"/>
        </w:rPr>
        <w:t>および</w:t>
      </w:r>
      <w:r w:rsidR="00AC5C32">
        <w:rPr>
          <w:rFonts w:ascii="游ゴシック" w:eastAsia="游ゴシック" w:hAnsi="游ゴシック" w:hint="eastAsia"/>
          <w:sz w:val="32"/>
          <w:szCs w:val="32"/>
        </w:rPr>
        <w:t>令和５</w:t>
      </w:r>
      <w:r w:rsidR="00720370">
        <w:rPr>
          <w:rFonts w:ascii="游ゴシック" w:eastAsia="游ゴシック" w:hAnsi="游ゴシック" w:hint="eastAsia"/>
          <w:sz w:val="32"/>
          <w:szCs w:val="32"/>
        </w:rPr>
        <w:t>年度</w:t>
      </w:r>
      <w:r w:rsidRPr="003B2DEC">
        <w:rPr>
          <w:rFonts w:ascii="游ゴシック" w:eastAsia="游ゴシック" w:hAnsi="游ゴシック" w:hint="eastAsia"/>
          <w:sz w:val="32"/>
          <w:szCs w:val="32"/>
        </w:rPr>
        <w:t>相談実績について</w:t>
      </w:r>
    </w:p>
    <w:p w14:paraId="3C992C81" w14:textId="77777777" w:rsidR="006340AB" w:rsidRPr="003B2DEC" w:rsidRDefault="006340AB" w:rsidP="006340AB">
      <w:pPr>
        <w:spacing w:line="360" w:lineRule="exact"/>
        <w:jc w:val="center"/>
        <w:rPr>
          <w:rFonts w:ascii="游ゴシック" w:eastAsia="游ゴシック" w:hAnsi="游ゴシック"/>
          <w:sz w:val="32"/>
          <w:szCs w:val="32"/>
        </w:rPr>
      </w:pPr>
    </w:p>
    <w:p w14:paraId="56E47B13" w14:textId="203A866D" w:rsidR="00DB38D8" w:rsidRPr="003B2DEC" w:rsidRDefault="003C1B4E" w:rsidP="006340AB">
      <w:pPr>
        <w:spacing w:line="360" w:lineRule="exact"/>
        <w:jc w:val="right"/>
        <w:rPr>
          <w:rFonts w:ascii="游ゴシック" w:eastAsia="游ゴシック" w:hAnsi="游ゴシック"/>
        </w:rPr>
      </w:pPr>
      <w:r w:rsidRPr="003B2DEC">
        <w:rPr>
          <w:rFonts w:ascii="游ゴシック" w:eastAsia="游ゴシック" w:hAnsi="游ゴシック"/>
          <w:sz w:val="22"/>
        </w:rPr>
        <w:t xml:space="preserve">　　　　　　　　　　　　　　　　　　　　　　　　　　　　　　</w:t>
      </w:r>
      <w:r w:rsidR="00BA4ECF" w:rsidRPr="003B2DEC">
        <w:rPr>
          <w:rFonts w:ascii="游ゴシック" w:eastAsia="游ゴシック" w:hAnsi="游ゴシック" w:hint="eastAsia"/>
          <w:sz w:val="22"/>
        </w:rPr>
        <w:t>令和</w:t>
      </w:r>
      <w:r w:rsidR="00AC5C32">
        <w:rPr>
          <w:rFonts w:ascii="游ゴシック" w:eastAsia="游ゴシック" w:hAnsi="游ゴシック" w:hint="eastAsia"/>
          <w:sz w:val="22"/>
        </w:rPr>
        <w:t>６</w:t>
      </w:r>
      <w:r w:rsidR="00BA4ECF" w:rsidRPr="003B2DEC">
        <w:rPr>
          <w:rFonts w:ascii="游ゴシック" w:eastAsia="游ゴシック" w:hAnsi="游ゴシック" w:hint="eastAsia"/>
          <w:sz w:val="22"/>
        </w:rPr>
        <w:t>年</w:t>
      </w:r>
      <w:r w:rsidR="00AC5C32">
        <w:rPr>
          <w:rFonts w:ascii="游ゴシック" w:eastAsia="游ゴシック" w:hAnsi="游ゴシック" w:hint="eastAsia"/>
          <w:sz w:val="22"/>
        </w:rPr>
        <w:t>８</w:t>
      </w:r>
      <w:r w:rsidR="00F4065B" w:rsidRPr="003B2DEC">
        <w:rPr>
          <w:rFonts w:ascii="游ゴシック" w:eastAsia="游ゴシック" w:hAnsi="游ゴシック" w:hint="eastAsia"/>
          <w:sz w:val="22"/>
        </w:rPr>
        <w:t>月</w:t>
      </w:r>
    </w:p>
    <w:p w14:paraId="55141601" w14:textId="18CB6881" w:rsidR="00891A93" w:rsidRPr="003B2DEC" w:rsidRDefault="00BA4ECF" w:rsidP="003237F9">
      <w:pPr>
        <w:spacing w:line="400" w:lineRule="exact"/>
        <w:rPr>
          <w:rFonts w:ascii="游ゴシック" w:eastAsia="游ゴシック" w:hAnsi="游ゴシック"/>
          <w:sz w:val="28"/>
        </w:rPr>
      </w:pPr>
      <w:r w:rsidRPr="003B2DEC">
        <w:rPr>
          <w:rFonts w:ascii="游ゴシック" w:eastAsia="游ゴシック" w:hAnsi="游ゴシック" w:hint="eastAsia"/>
          <w:sz w:val="28"/>
        </w:rPr>
        <w:t xml:space="preserve">１　</w:t>
      </w:r>
      <w:r w:rsidR="00B84576" w:rsidRPr="003B2DEC">
        <w:rPr>
          <w:rFonts w:ascii="游ゴシック" w:eastAsia="游ゴシック" w:hAnsi="游ゴシック" w:hint="eastAsia"/>
          <w:sz w:val="28"/>
        </w:rPr>
        <w:t>概要</w:t>
      </w:r>
    </w:p>
    <w:p w14:paraId="1CC12150" w14:textId="7BDE2511" w:rsidR="00F4065B" w:rsidRPr="003B2DEC" w:rsidRDefault="00F4065B" w:rsidP="003237F9">
      <w:pPr>
        <w:spacing w:line="400" w:lineRule="exact"/>
        <w:rPr>
          <w:rFonts w:ascii="游明朝" w:eastAsia="游明朝" w:hAnsi="游明朝"/>
        </w:rPr>
      </w:pPr>
      <w:r w:rsidRPr="003B2DEC">
        <w:rPr>
          <w:rFonts w:ascii="游明朝" w:eastAsia="游明朝" w:hAnsi="游明朝" w:hint="eastAsia"/>
        </w:rPr>
        <w:t xml:space="preserve">　・</w:t>
      </w:r>
      <w:r w:rsidR="00060694">
        <w:rPr>
          <w:rFonts w:ascii="游明朝" w:eastAsia="游明朝" w:hAnsi="游明朝" w:hint="eastAsia"/>
        </w:rPr>
        <w:t>事務局</w:t>
      </w:r>
      <w:r w:rsidRPr="003B2DEC">
        <w:rPr>
          <w:rFonts w:ascii="游明朝" w:eastAsia="游明朝" w:hAnsi="游明朝" w:hint="eastAsia"/>
        </w:rPr>
        <w:t>：福岡県農林水産部農業技術支援課</w:t>
      </w:r>
    </w:p>
    <w:p w14:paraId="637DE33F" w14:textId="0524E914" w:rsidR="00282617" w:rsidRPr="003B2DEC" w:rsidRDefault="00060694" w:rsidP="003237F9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　　　　</w:t>
      </w:r>
      <w:r w:rsidR="00282617" w:rsidRPr="003B2DEC">
        <w:rPr>
          <w:rFonts w:ascii="游明朝" w:eastAsia="游明朝" w:hAnsi="游明朝"/>
        </w:rPr>
        <w:t>（経営サポート事業：経営企画係</w:t>
      </w:r>
      <w:r>
        <w:rPr>
          <w:rFonts w:ascii="游明朝" w:eastAsia="游明朝" w:hAnsi="游明朝"/>
        </w:rPr>
        <w:t>、</w:t>
      </w:r>
      <w:r w:rsidR="00D64FED" w:rsidRPr="003B2DEC">
        <w:rPr>
          <w:rFonts w:ascii="游明朝" w:eastAsia="游明朝" w:hAnsi="游明朝"/>
        </w:rPr>
        <w:t>就農サポート事業：後継人材育成室</w:t>
      </w:r>
      <w:r w:rsidR="00282617" w:rsidRPr="003B2DEC">
        <w:rPr>
          <w:rFonts w:ascii="游明朝" w:eastAsia="游明朝" w:hAnsi="游明朝"/>
        </w:rPr>
        <w:t>）</w:t>
      </w:r>
    </w:p>
    <w:p w14:paraId="6070BD66" w14:textId="12B8DDD8" w:rsidR="00B84576" w:rsidRDefault="004160F7" w:rsidP="004160F7">
      <w:pPr>
        <w:spacing w:line="400" w:lineRule="exact"/>
        <w:ind w:firstLineChars="100" w:firstLine="240"/>
        <w:rPr>
          <w:rFonts w:ascii="游明朝" w:eastAsia="游明朝" w:hAnsi="游明朝"/>
        </w:rPr>
      </w:pPr>
      <w:r w:rsidRPr="003B2DEC">
        <w:rPr>
          <w:rFonts w:ascii="游明朝" w:eastAsia="游明朝" w:hAnsi="游明朝"/>
        </w:rPr>
        <w:t>・</w:t>
      </w:r>
      <w:r w:rsidR="00B84576" w:rsidRPr="003B2DEC">
        <w:rPr>
          <w:rFonts w:ascii="游明朝" w:eastAsia="游明朝" w:hAnsi="游明朝" w:hint="eastAsia"/>
        </w:rPr>
        <w:t>サテライト窓口：県内10か所(県普及指導センター)</w:t>
      </w:r>
    </w:p>
    <w:p w14:paraId="6C9DC264" w14:textId="644B6F3F" w:rsidR="003B2DEC" w:rsidRPr="003B2DEC" w:rsidRDefault="00060694" w:rsidP="003B2DEC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【経営サポート事業】</w:t>
      </w:r>
    </w:p>
    <w:p w14:paraId="444C266D" w14:textId="77777777" w:rsidR="006340AB" w:rsidRPr="003B2DEC" w:rsidRDefault="00B84576" w:rsidP="003237F9">
      <w:pPr>
        <w:spacing w:line="400" w:lineRule="exact"/>
        <w:ind w:left="480" w:hangingChars="200" w:hanging="480"/>
        <w:rPr>
          <w:rFonts w:ascii="游明朝" w:eastAsia="游明朝" w:hAnsi="游明朝"/>
        </w:rPr>
      </w:pPr>
      <w:r w:rsidRPr="003B2DEC">
        <w:rPr>
          <w:rFonts w:ascii="游明朝" w:eastAsia="游明朝" w:hAnsi="游明朝" w:hint="eastAsia"/>
        </w:rPr>
        <w:t xml:space="preserve">　・重点指導対象農家を設定し、農業者の経営課題の</w:t>
      </w:r>
      <w:r w:rsidR="00D746F1" w:rsidRPr="003B2DEC">
        <w:rPr>
          <w:rFonts w:ascii="游明朝" w:eastAsia="游明朝" w:hAnsi="游明朝" w:hint="eastAsia"/>
        </w:rPr>
        <w:t>解決</w:t>
      </w:r>
      <w:r w:rsidRPr="003B2DEC">
        <w:rPr>
          <w:rFonts w:ascii="游明朝" w:eastAsia="游明朝" w:hAnsi="游明朝" w:hint="eastAsia"/>
        </w:rPr>
        <w:t>を支援</w:t>
      </w:r>
      <w:r w:rsidR="00D746F1" w:rsidRPr="003B2DEC">
        <w:rPr>
          <w:rFonts w:ascii="游明朝" w:eastAsia="游明朝" w:hAnsi="游明朝" w:hint="eastAsia"/>
        </w:rPr>
        <w:t>。</w:t>
      </w:r>
    </w:p>
    <w:p w14:paraId="56BFB9D6" w14:textId="386AF618" w:rsidR="00B84576" w:rsidRPr="003B2DEC" w:rsidRDefault="00EB1FDE" w:rsidP="006340AB">
      <w:pPr>
        <w:spacing w:line="400" w:lineRule="exact"/>
        <w:ind w:leftChars="200" w:left="480"/>
        <w:rPr>
          <w:rFonts w:ascii="游明朝" w:eastAsia="游明朝" w:hAnsi="游明朝"/>
        </w:rPr>
      </w:pPr>
      <w:r w:rsidRPr="003B2DEC">
        <w:rPr>
          <w:rFonts w:ascii="游明朝" w:eastAsia="游明朝" w:hAnsi="游明朝" w:hint="eastAsia"/>
        </w:rPr>
        <w:t>農業経営の</w:t>
      </w:r>
      <w:r w:rsidR="00D746F1" w:rsidRPr="003B2DEC">
        <w:rPr>
          <w:rFonts w:ascii="游明朝" w:eastAsia="游明朝" w:hAnsi="游明朝" w:hint="eastAsia"/>
        </w:rPr>
        <w:t>課題に応じた専門家を派遣、地域の普及指導センター・営農指導員等による、伴走型支援を実施。</w:t>
      </w:r>
    </w:p>
    <w:p w14:paraId="4D9E3280" w14:textId="452BDFD4" w:rsidR="006340AB" w:rsidRDefault="00060694" w:rsidP="006340AB">
      <w:pPr>
        <w:spacing w:line="400" w:lineRule="exact"/>
        <w:jc w:val="left"/>
        <w:rPr>
          <w:rFonts w:ascii="游明朝" w:eastAsia="游明朝" w:hAnsi="游明朝"/>
        </w:rPr>
      </w:pPr>
      <w:r w:rsidRPr="00060694">
        <w:rPr>
          <w:rFonts w:ascii="游明朝" w:eastAsia="游明朝" w:hAnsi="游明朝"/>
        </w:rPr>
        <w:t>【就農サポート事業】</w:t>
      </w:r>
    </w:p>
    <w:p w14:paraId="12C6F2FA" w14:textId="77777777" w:rsidR="00720370" w:rsidRDefault="00060694" w:rsidP="00060694">
      <w:pPr>
        <w:spacing w:line="400" w:lineRule="exact"/>
        <w:ind w:left="480" w:hangingChars="200" w:hanging="48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・各地域の新規就農支援協議会と連携し就農支援を実施。</w:t>
      </w:r>
    </w:p>
    <w:p w14:paraId="5D34EBBC" w14:textId="75642CF2" w:rsidR="00060694" w:rsidRDefault="00060694" w:rsidP="00720370">
      <w:pPr>
        <w:spacing w:line="400" w:lineRule="exact"/>
        <w:ind w:leftChars="200" w:left="48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就農相談窓口は、（公財）福岡県農業振興推進機構に委託。</w:t>
      </w:r>
    </w:p>
    <w:p w14:paraId="49188E62" w14:textId="77777777" w:rsidR="00550039" w:rsidRPr="00060694" w:rsidRDefault="00550039" w:rsidP="00060694">
      <w:pPr>
        <w:spacing w:line="400" w:lineRule="exact"/>
        <w:ind w:left="480" w:hangingChars="200" w:hanging="480"/>
        <w:jc w:val="left"/>
        <w:rPr>
          <w:rFonts w:ascii="游明朝" w:eastAsia="游明朝" w:hAnsi="游明朝"/>
        </w:rPr>
      </w:pPr>
    </w:p>
    <w:p w14:paraId="5AAEF155" w14:textId="6859D54F" w:rsidR="009E2416" w:rsidRPr="003B2DEC" w:rsidRDefault="00F4065B" w:rsidP="003B2DEC">
      <w:pPr>
        <w:tabs>
          <w:tab w:val="left" w:pos="3375"/>
        </w:tabs>
        <w:spacing w:line="400" w:lineRule="exact"/>
        <w:jc w:val="left"/>
        <w:rPr>
          <w:rFonts w:ascii="游ゴシック" w:eastAsia="游ゴシック" w:hAnsi="游ゴシック"/>
          <w:sz w:val="28"/>
        </w:rPr>
      </w:pPr>
      <w:r w:rsidRPr="003B2DEC">
        <w:rPr>
          <w:rFonts w:ascii="游ゴシック" w:eastAsia="游ゴシック" w:hAnsi="游ゴシック" w:hint="eastAsia"/>
          <w:sz w:val="28"/>
        </w:rPr>
        <w:t>２</w:t>
      </w:r>
      <w:r w:rsidR="006340AB" w:rsidRPr="003B2DEC">
        <w:rPr>
          <w:rFonts w:ascii="游ゴシック" w:eastAsia="游ゴシック" w:hAnsi="游ゴシック"/>
          <w:sz w:val="28"/>
        </w:rPr>
        <w:t xml:space="preserve">　相談内容（</w:t>
      </w:r>
      <w:r w:rsidR="00550039">
        <w:rPr>
          <w:rFonts w:ascii="游ゴシック" w:eastAsia="游ゴシック" w:hAnsi="游ゴシック"/>
          <w:sz w:val="28"/>
        </w:rPr>
        <w:t>件</w:t>
      </w:r>
      <w:r w:rsidR="00D64FED" w:rsidRPr="003B2DEC">
        <w:rPr>
          <w:rFonts w:ascii="游ゴシック" w:eastAsia="游ゴシック" w:hAnsi="游ゴシック"/>
          <w:sz w:val="28"/>
        </w:rPr>
        <w:t>数</w:t>
      </w:r>
      <w:r w:rsidR="006340AB" w:rsidRPr="003B2DEC">
        <w:rPr>
          <w:rFonts w:ascii="游ゴシック" w:eastAsia="游ゴシック" w:hAnsi="游ゴシック"/>
          <w:sz w:val="28"/>
        </w:rPr>
        <w:t>）</w:t>
      </w:r>
      <w:r w:rsidR="003B2DEC" w:rsidRPr="003B2DEC">
        <w:rPr>
          <w:rFonts w:ascii="游ゴシック" w:eastAsia="游ゴシック" w:hAnsi="游ゴシック"/>
          <w:sz w:val="28"/>
        </w:rPr>
        <w:tab/>
      </w:r>
    </w:p>
    <w:tbl>
      <w:tblPr>
        <w:tblStyle w:val="aa"/>
        <w:tblpPr w:leftFromText="142" w:rightFromText="142" w:vertAnchor="text" w:horzAnchor="page" w:tblpX="2761" w:tblpY="100"/>
        <w:tblW w:w="0" w:type="auto"/>
        <w:tblLook w:val="04A0" w:firstRow="1" w:lastRow="0" w:firstColumn="1" w:lastColumn="0" w:noHBand="0" w:noVBand="1"/>
      </w:tblPr>
      <w:tblGrid>
        <w:gridCol w:w="2263"/>
        <w:gridCol w:w="1701"/>
      </w:tblGrid>
      <w:tr w:rsidR="00D64FED" w:rsidRPr="003B2DEC" w14:paraId="00D45BB8" w14:textId="7EAC6FD6" w:rsidTr="00CA4FE7">
        <w:trPr>
          <w:trHeight w:val="400"/>
        </w:trPr>
        <w:tc>
          <w:tcPr>
            <w:tcW w:w="2263" w:type="dxa"/>
          </w:tcPr>
          <w:p w14:paraId="12E75FB6" w14:textId="77777777" w:rsidR="00D64FED" w:rsidRPr="00550039" w:rsidRDefault="00D64FED" w:rsidP="00CA4FE7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 w:rsidRPr="00550039">
              <w:rPr>
                <w:rFonts w:ascii="游明朝" w:eastAsia="游明朝" w:hAnsi="游明朝" w:hint="eastAsia"/>
                <w:sz w:val="22"/>
              </w:rPr>
              <w:t>相談内容</w:t>
            </w:r>
          </w:p>
        </w:tc>
        <w:tc>
          <w:tcPr>
            <w:tcW w:w="1701" w:type="dxa"/>
          </w:tcPr>
          <w:p w14:paraId="384B68B1" w14:textId="440D416C" w:rsidR="00D64FED" w:rsidRPr="00550039" w:rsidRDefault="00AC5C32" w:rsidP="00CA4FE7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令和５</w:t>
            </w:r>
            <w:r w:rsidR="00D64FED" w:rsidRPr="00550039">
              <w:rPr>
                <w:rFonts w:ascii="游明朝" w:eastAsia="游明朝" w:hAnsi="游明朝" w:hint="eastAsia"/>
                <w:sz w:val="22"/>
              </w:rPr>
              <w:t>年度</w:t>
            </w:r>
          </w:p>
        </w:tc>
      </w:tr>
      <w:tr w:rsidR="001D223D" w:rsidRPr="001D223D" w14:paraId="2F38AA6F" w14:textId="3FFC2332" w:rsidTr="00CA4FE7">
        <w:trPr>
          <w:trHeight w:val="400"/>
        </w:trPr>
        <w:tc>
          <w:tcPr>
            <w:tcW w:w="2263" w:type="dxa"/>
          </w:tcPr>
          <w:p w14:paraId="6DCF6427" w14:textId="3BCD83E4" w:rsidR="00D64FED" w:rsidRPr="001D223D" w:rsidRDefault="003B2DEC" w:rsidP="00CA4FE7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1D223D">
              <w:rPr>
                <w:rFonts w:ascii="游明朝" w:eastAsia="游明朝" w:hAnsi="游明朝" w:hint="eastAsia"/>
                <w:color w:val="000000" w:themeColor="text1"/>
                <w:sz w:val="22"/>
              </w:rPr>
              <w:t>農業経営の法人化</w:t>
            </w:r>
          </w:p>
        </w:tc>
        <w:tc>
          <w:tcPr>
            <w:tcW w:w="1701" w:type="dxa"/>
          </w:tcPr>
          <w:p w14:paraId="46DF0749" w14:textId="2360F3B9" w:rsidR="00D64FED" w:rsidRPr="001D223D" w:rsidRDefault="001D223D" w:rsidP="00CA4FE7">
            <w:pPr>
              <w:spacing w:line="400" w:lineRule="exact"/>
              <w:ind w:firstLineChars="100" w:firstLine="22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1D223D">
              <w:rPr>
                <w:rFonts w:ascii="游明朝" w:eastAsia="游明朝" w:hAnsi="游明朝" w:hint="eastAsia"/>
                <w:color w:val="000000" w:themeColor="text1"/>
                <w:sz w:val="22"/>
              </w:rPr>
              <w:t>9</w:t>
            </w:r>
          </w:p>
        </w:tc>
      </w:tr>
      <w:tr w:rsidR="001D223D" w:rsidRPr="001D223D" w14:paraId="3DEA7980" w14:textId="7527585A" w:rsidTr="00CA4FE7">
        <w:trPr>
          <w:trHeight w:val="400"/>
        </w:trPr>
        <w:tc>
          <w:tcPr>
            <w:tcW w:w="2263" w:type="dxa"/>
          </w:tcPr>
          <w:p w14:paraId="2BEF3ADE" w14:textId="1E1AEFA0" w:rsidR="00D64FED" w:rsidRPr="001D223D" w:rsidRDefault="00550039" w:rsidP="00CA4FE7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1D223D">
              <w:rPr>
                <w:rFonts w:ascii="游明朝" w:eastAsia="游明朝" w:hAnsi="游明朝" w:hint="eastAsia"/>
                <w:color w:val="000000" w:themeColor="text1"/>
                <w:sz w:val="22"/>
              </w:rPr>
              <w:t>経営の継承</w:t>
            </w:r>
          </w:p>
        </w:tc>
        <w:tc>
          <w:tcPr>
            <w:tcW w:w="1701" w:type="dxa"/>
          </w:tcPr>
          <w:p w14:paraId="017576ED" w14:textId="5972D6AC" w:rsidR="00D64FED" w:rsidRPr="001D223D" w:rsidRDefault="001D223D" w:rsidP="00CA4FE7">
            <w:pPr>
              <w:spacing w:line="400" w:lineRule="exact"/>
              <w:ind w:firstLineChars="100" w:firstLine="22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2"/>
              </w:rPr>
              <w:t>4</w:t>
            </w:r>
          </w:p>
        </w:tc>
      </w:tr>
      <w:tr w:rsidR="001D223D" w:rsidRPr="001D223D" w14:paraId="310D843C" w14:textId="126009E3" w:rsidTr="00CA4FE7">
        <w:trPr>
          <w:trHeight w:val="400"/>
        </w:trPr>
        <w:tc>
          <w:tcPr>
            <w:tcW w:w="2263" w:type="dxa"/>
          </w:tcPr>
          <w:p w14:paraId="6743F0C0" w14:textId="70A8C994" w:rsidR="00D64FED" w:rsidRPr="001D223D" w:rsidRDefault="00550039" w:rsidP="00CA4FE7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1D223D">
              <w:rPr>
                <w:rFonts w:ascii="游明朝" w:eastAsia="游明朝" w:hAnsi="游明朝" w:hint="eastAsia"/>
                <w:color w:val="000000" w:themeColor="text1"/>
                <w:sz w:val="22"/>
              </w:rPr>
              <w:t>新規就農者</w:t>
            </w:r>
          </w:p>
        </w:tc>
        <w:tc>
          <w:tcPr>
            <w:tcW w:w="1701" w:type="dxa"/>
          </w:tcPr>
          <w:p w14:paraId="09680E41" w14:textId="25A275DA" w:rsidR="00D64FED" w:rsidRPr="001D223D" w:rsidRDefault="001D223D" w:rsidP="00CA4FE7">
            <w:pPr>
              <w:spacing w:line="400" w:lineRule="exact"/>
              <w:ind w:firstLineChars="100" w:firstLine="22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2"/>
              </w:rPr>
              <w:t>2</w:t>
            </w:r>
          </w:p>
        </w:tc>
      </w:tr>
      <w:tr w:rsidR="001D223D" w:rsidRPr="001D223D" w14:paraId="5AA5C700" w14:textId="56B94902" w:rsidTr="00CA4FE7">
        <w:trPr>
          <w:trHeight w:val="400"/>
        </w:trPr>
        <w:tc>
          <w:tcPr>
            <w:tcW w:w="2263" w:type="dxa"/>
          </w:tcPr>
          <w:p w14:paraId="504348AB" w14:textId="3689C5BA" w:rsidR="00D64FED" w:rsidRPr="001D223D" w:rsidRDefault="00550039" w:rsidP="00CA4FE7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1D223D">
              <w:rPr>
                <w:rFonts w:ascii="游明朝" w:eastAsia="游明朝" w:hAnsi="游明朝" w:hint="eastAsia"/>
                <w:color w:val="000000" w:themeColor="text1"/>
                <w:sz w:val="22"/>
              </w:rPr>
              <w:t>計画の目標達成</w:t>
            </w:r>
          </w:p>
        </w:tc>
        <w:tc>
          <w:tcPr>
            <w:tcW w:w="1701" w:type="dxa"/>
          </w:tcPr>
          <w:p w14:paraId="1D32B3CF" w14:textId="648FFF37" w:rsidR="00D64FED" w:rsidRPr="001D223D" w:rsidRDefault="001D223D" w:rsidP="00CA4FE7">
            <w:pPr>
              <w:spacing w:line="400" w:lineRule="exact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2"/>
              </w:rPr>
              <w:t>5</w:t>
            </w:r>
          </w:p>
        </w:tc>
      </w:tr>
      <w:tr w:rsidR="001D223D" w:rsidRPr="001D223D" w14:paraId="7E76B79A" w14:textId="77777777" w:rsidTr="00CA4FE7">
        <w:trPr>
          <w:trHeight w:val="400"/>
        </w:trPr>
        <w:tc>
          <w:tcPr>
            <w:tcW w:w="2263" w:type="dxa"/>
          </w:tcPr>
          <w:p w14:paraId="4308BF72" w14:textId="3BF3D4DD" w:rsidR="00550039" w:rsidRPr="001D223D" w:rsidRDefault="00550039" w:rsidP="00CA4FE7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1D223D">
              <w:rPr>
                <w:rFonts w:ascii="游明朝" w:eastAsia="游明朝" w:hAnsi="游明朝" w:hint="eastAsia"/>
                <w:color w:val="000000" w:themeColor="text1"/>
                <w:sz w:val="22"/>
              </w:rPr>
              <w:t>その他取り組み</w:t>
            </w:r>
          </w:p>
        </w:tc>
        <w:tc>
          <w:tcPr>
            <w:tcW w:w="1701" w:type="dxa"/>
          </w:tcPr>
          <w:p w14:paraId="41A5533A" w14:textId="1A0D4AE4" w:rsidR="00550039" w:rsidRPr="001D223D" w:rsidRDefault="001D223D" w:rsidP="00CA4FE7">
            <w:pPr>
              <w:spacing w:line="400" w:lineRule="exact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2"/>
              </w:rPr>
              <w:t>1</w:t>
            </w:r>
            <w:r>
              <w:rPr>
                <w:rFonts w:ascii="游明朝" w:eastAsia="游明朝" w:hAnsi="游明朝"/>
                <w:color w:val="000000" w:themeColor="text1"/>
                <w:sz w:val="22"/>
              </w:rPr>
              <w:t>8</w:t>
            </w:r>
          </w:p>
        </w:tc>
      </w:tr>
      <w:tr w:rsidR="001D223D" w:rsidRPr="001D223D" w14:paraId="71DE8DD6" w14:textId="77777777" w:rsidTr="00CA4FE7">
        <w:trPr>
          <w:trHeight w:val="400"/>
        </w:trPr>
        <w:tc>
          <w:tcPr>
            <w:tcW w:w="2263" w:type="dxa"/>
          </w:tcPr>
          <w:p w14:paraId="6D7C1C05" w14:textId="4412330E" w:rsidR="00550039" w:rsidRPr="001D223D" w:rsidRDefault="001D223D" w:rsidP="00CA4FE7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1D223D">
              <w:rPr>
                <w:rFonts w:ascii="游明朝" w:eastAsia="游明朝" w:hAnsi="游明朝" w:hint="eastAsia"/>
                <w:color w:val="000000" w:themeColor="text1"/>
                <w:sz w:val="22"/>
              </w:rPr>
              <w:t>就農及び農業参入</w:t>
            </w:r>
          </w:p>
        </w:tc>
        <w:tc>
          <w:tcPr>
            <w:tcW w:w="1701" w:type="dxa"/>
          </w:tcPr>
          <w:p w14:paraId="4D4BD95C" w14:textId="601FC77E" w:rsidR="00550039" w:rsidRPr="001D223D" w:rsidRDefault="001D223D" w:rsidP="00CA4FE7">
            <w:pPr>
              <w:spacing w:line="400" w:lineRule="exact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1D223D">
              <w:rPr>
                <w:rFonts w:ascii="游明朝" w:eastAsia="游明朝" w:hAnsi="游明朝" w:hint="eastAsia"/>
                <w:color w:val="000000" w:themeColor="text1"/>
                <w:sz w:val="22"/>
              </w:rPr>
              <w:t>2</w:t>
            </w:r>
            <w:r w:rsidRPr="001D223D">
              <w:rPr>
                <w:rFonts w:ascii="游明朝" w:eastAsia="游明朝" w:hAnsi="游明朝"/>
                <w:color w:val="000000" w:themeColor="text1"/>
                <w:sz w:val="22"/>
              </w:rPr>
              <w:t>48</w:t>
            </w:r>
          </w:p>
        </w:tc>
      </w:tr>
      <w:tr w:rsidR="001D223D" w:rsidRPr="001D223D" w14:paraId="40825E08" w14:textId="3D28DD1F" w:rsidTr="00CA4FE7">
        <w:trPr>
          <w:trHeight w:val="400"/>
        </w:trPr>
        <w:tc>
          <w:tcPr>
            <w:tcW w:w="2263" w:type="dxa"/>
          </w:tcPr>
          <w:p w14:paraId="24D025AA" w14:textId="738C1079" w:rsidR="00D64FED" w:rsidRPr="001D223D" w:rsidRDefault="00D64FED" w:rsidP="00CA4FE7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1D223D">
              <w:rPr>
                <w:rFonts w:ascii="游明朝" w:eastAsia="游明朝" w:hAnsi="游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701" w:type="dxa"/>
          </w:tcPr>
          <w:p w14:paraId="63B7CEB1" w14:textId="6556D725" w:rsidR="00D64FED" w:rsidRPr="001D223D" w:rsidRDefault="001D223D" w:rsidP="00CA4FE7">
            <w:pPr>
              <w:spacing w:line="400" w:lineRule="exact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2"/>
              </w:rPr>
              <w:t>2</w:t>
            </w:r>
            <w:r>
              <w:rPr>
                <w:rFonts w:ascii="游明朝" w:eastAsia="游明朝" w:hAnsi="游明朝"/>
                <w:color w:val="000000" w:themeColor="text1"/>
                <w:sz w:val="22"/>
              </w:rPr>
              <w:t>86</w:t>
            </w:r>
          </w:p>
        </w:tc>
      </w:tr>
    </w:tbl>
    <w:p w14:paraId="0623B94E" w14:textId="77777777" w:rsidR="006340AB" w:rsidRPr="001D223D" w:rsidRDefault="006340AB" w:rsidP="00F4065B">
      <w:pPr>
        <w:spacing w:line="400" w:lineRule="exact"/>
        <w:rPr>
          <w:rFonts w:ascii="游明朝" w:eastAsia="游明朝" w:hAnsi="游明朝"/>
          <w:color w:val="000000" w:themeColor="text1"/>
        </w:rPr>
      </w:pPr>
    </w:p>
    <w:p w14:paraId="3D353E40" w14:textId="77777777" w:rsidR="00D64FED" w:rsidRPr="001D223D" w:rsidRDefault="00D64FED" w:rsidP="00F4065B">
      <w:pPr>
        <w:spacing w:line="400" w:lineRule="exact"/>
        <w:rPr>
          <w:rFonts w:ascii="游明朝" w:eastAsia="游明朝" w:hAnsi="游明朝"/>
          <w:color w:val="000000" w:themeColor="text1"/>
        </w:rPr>
      </w:pPr>
    </w:p>
    <w:p w14:paraId="3CCCE2CA" w14:textId="77777777" w:rsidR="00D64FED" w:rsidRPr="001D223D" w:rsidRDefault="00D64FED" w:rsidP="00F4065B">
      <w:pPr>
        <w:spacing w:line="400" w:lineRule="exact"/>
        <w:rPr>
          <w:rFonts w:ascii="游明朝" w:eastAsia="游明朝" w:hAnsi="游明朝"/>
          <w:color w:val="000000" w:themeColor="text1"/>
        </w:rPr>
      </w:pPr>
    </w:p>
    <w:p w14:paraId="1B252897" w14:textId="77777777" w:rsidR="00D64FED" w:rsidRPr="001D223D" w:rsidRDefault="00D64FED" w:rsidP="00F4065B">
      <w:pPr>
        <w:spacing w:line="400" w:lineRule="exact"/>
        <w:rPr>
          <w:rFonts w:ascii="游明朝" w:eastAsia="游明朝" w:hAnsi="游明朝"/>
          <w:color w:val="000000" w:themeColor="text1"/>
        </w:rPr>
      </w:pPr>
    </w:p>
    <w:p w14:paraId="7B92EE16" w14:textId="77777777" w:rsidR="00D64FED" w:rsidRPr="001D223D" w:rsidRDefault="00D64FED" w:rsidP="00F4065B">
      <w:pPr>
        <w:spacing w:line="400" w:lineRule="exact"/>
        <w:rPr>
          <w:rFonts w:ascii="游明朝" w:eastAsia="游明朝" w:hAnsi="游明朝"/>
          <w:color w:val="000000" w:themeColor="text1"/>
        </w:rPr>
      </w:pPr>
    </w:p>
    <w:p w14:paraId="4EC4BBE6" w14:textId="77777777" w:rsidR="00D64FED" w:rsidRPr="001D223D" w:rsidRDefault="00D64FED" w:rsidP="00F4065B">
      <w:pPr>
        <w:spacing w:line="400" w:lineRule="exact"/>
        <w:rPr>
          <w:rFonts w:ascii="游明朝" w:eastAsia="游明朝" w:hAnsi="游明朝"/>
          <w:color w:val="000000" w:themeColor="text1"/>
        </w:rPr>
      </w:pPr>
      <w:bookmarkStart w:id="0" w:name="_GoBack"/>
      <w:bookmarkEnd w:id="0"/>
    </w:p>
    <w:p w14:paraId="6C6954C6" w14:textId="77777777" w:rsidR="00D64FED" w:rsidRPr="001D223D" w:rsidRDefault="00D64FED" w:rsidP="00F4065B">
      <w:pPr>
        <w:spacing w:line="400" w:lineRule="exact"/>
        <w:rPr>
          <w:rFonts w:ascii="游明朝" w:eastAsia="游明朝" w:hAnsi="游明朝"/>
          <w:color w:val="000000" w:themeColor="text1"/>
        </w:rPr>
      </w:pPr>
    </w:p>
    <w:p w14:paraId="1FE61130" w14:textId="77777777" w:rsidR="00D64FED" w:rsidRPr="001D223D" w:rsidRDefault="00D64FED" w:rsidP="00F4065B">
      <w:pPr>
        <w:spacing w:line="400" w:lineRule="exact"/>
        <w:rPr>
          <w:rFonts w:ascii="HGSｺﾞｼｯｸM" w:eastAsia="HGSｺﾞｼｯｸM"/>
          <w:color w:val="000000" w:themeColor="text1"/>
        </w:rPr>
      </w:pPr>
    </w:p>
    <w:p w14:paraId="582E2F95" w14:textId="77777777" w:rsidR="00D64FED" w:rsidRPr="001D223D" w:rsidRDefault="00D64FED" w:rsidP="00F4065B">
      <w:pPr>
        <w:spacing w:line="400" w:lineRule="exact"/>
        <w:rPr>
          <w:rFonts w:ascii="HGSｺﾞｼｯｸM" w:eastAsia="HGSｺﾞｼｯｸM"/>
          <w:color w:val="000000" w:themeColor="text1"/>
        </w:rPr>
      </w:pPr>
    </w:p>
    <w:p w14:paraId="19BC2C4E" w14:textId="77777777" w:rsidR="00D64FED" w:rsidRPr="003B2DEC" w:rsidRDefault="00D64FED" w:rsidP="00F4065B">
      <w:pPr>
        <w:spacing w:line="400" w:lineRule="exact"/>
        <w:rPr>
          <w:rFonts w:ascii="游ゴシック" w:eastAsia="游ゴシック" w:hAnsi="游ゴシック"/>
        </w:rPr>
      </w:pPr>
    </w:p>
    <w:p w14:paraId="560CCA77" w14:textId="61377AA7" w:rsidR="006340AB" w:rsidRPr="003B2DEC" w:rsidRDefault="00F4065B" w:rsidP="006340AB">
      <w:pPr>
        <w:ind w:left="560" w:hangingChars="200" w:hanging="560"/>
        <w:rPr>
          <w:rFonts w:ascii="游ゴシック" w:eastAsia="游ゴシック" w:hAnsi="游ゴシック"/>
          <w:sz w:val="28"/>
        </w:rPr>
      </w:pPr>
      <w:r w:rsidRPr="003B2DEC">
        <w:rPr>
          <w:rFonts w:ascii="游ゴシック" w:eastAsia="游ゴシック" w:hAnsi="游ゴシック" w:hint="eastAsia"/>
          <w:sz w:val="28"/>
        </w:rPr>
        <w:t>３</w:t>
      </w:r>
      <w:r w:rsidR="006340AB" w:rsidRPr="003B2DEC">
        <w:rPr>
          <w:rFonts w:ascii="游ゴシック" w:eastAsia="游ゴシック" w:hAnsi="游ゴシック" w:hint="eastAsia"/>
          <w:sz w:val="28"/>
        </w:rPr>
        <w:t xml:space="preserve">　専門家派遣（延べ回数）</w:t>
      </w:r>
    </w:p>
    <w:tbl>
      <w:tblPr>
        <w:tblStyle w:val="aa"/>
        <w:tblW w:w="1980" w:type="dxa"/>
        <w:tblInd w:w="1600" w:type="dxa"/>
        <w:tblLook w:val="04A0" w:firstRow="1" w:lastRow="0" w:firstColumn="1" w:lastColumn="0" w:noHBand="0" w:noVBand="1"/>
      </w:tblPr>
      <w:tblGrid>
        <w:gridCol w:w="1980"/>
      </w:tblGrid>
      <w:tr w:rsidR="003B2DEC" w:rsidRPr="003B2DEC" w14:paraId="05410382" w14:textId="10AE4137" w:rsidTr="00CA4FE7">
        <w:tc>
          <w:tcPr>
            <w:tcW w:w="1980" w:type="dxa"/>
          </w:tcPr>
          <w:p w14:paraId="5745B181" w14:textId="544AE0DC" w:rsidR="003B2DEC" w:rsidRPr="003B2DEC" w:rsidRDefault="00AC5C32" w:rsidP="00E0157F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令和５</w:t>
            </w:r>
            <w:r w:rsidR="003B2DEC" w:rsidRPr="003B2DEC">
              <w:rPr>
                <w:rFonts w:ascii="游明朝" w:eastAsia="游明朝" w:hAnsi="游明朝" w:hint="eastAsia"/>
              </w:rPr>
              <w:t>年度</w:t>
            </w:r>
          </w:p>
        </w:tc>
      </w:tr>
      <w:tr w:rsidR="003B2DEC" w:rsidRPr="003B2DEC" w14:paraId="53E827BE" w14:textId="4DDD52B0" w:rsidTr="00CA4FE7">
        <w:trPr>
          <w:trHeight w:val="417"/>
        </w:trPr>
        <w:tc>
          <w:tcPr>
            <w:tcW w:w="1980" w:type="dxa"/>
          </w:tcPr>
          <w:p w14:paraId="4983C6D9" w14:textId="5EA69453" w:rsidR="003B2DEC" w:rsidRPr="003B2DEC" w:rsidRDefault="00AC5C32" w:rsidP="00E0157F">
            <w:pPr>
              <w:spacing w:line="400" w:lineRule="exact"/>
              <w:jc w:val="right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６５</w:t>
            </w:r>
          </w:p>
        </w:tc>
      </w:tr>
    </w:tbl>
    <w:p w14:paraId="3DE2489A" w14:textId="7F96AA95" w:rsidR="006340AB" w:rsidRPr="003B2DEC" w:rsidRDefault="006340AB" w:rsidP="003B2DEC">
      <w:pPr>
        <w:rPr>
          <w:rFonts w:ascii="游明朝" w:eastAsia="游明朝" w:hAnsi="游明朝"/>
        </w:rPr>
      </w:pPr>
    </w:p>
    <w:sectPr w:rsidR="006340AB" w:rsidRPr="003B2DEC" w:rsidSect="00550039">
      <w:pgSz w:w="11906" w:h="16838" w:code="9"/>
      <w:pgMar w:top="1440" w:right="1080" w:bottom="1440" w:left="108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91A08" w14:textId="77777777" w:rsidR="006F14AF" w:rsidRDefault="006F14AF" w:rsidP="00BA4ECF">
      <w:r>
        <w:separator/>
      </w:r>
    </w:p>
  </w:endnote>
  <w:endnote w:type="continuationSeparator" w:id="0">
    <w:p w14:paraId="47F5B9D5" w14:textId="77777777" w:rsidR="006F14AF" w:rsidRDefault="006F14AF" w:rsidP="00BA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67A59" w14:textId="77777777" w:rsidR="006F14AF" w:rsidRDefault="006F14AF" w:rsidP="00BA4ECF">
      <w:r>
        <w:separator/>
      </w:r>
    </w:p>
  </w:footnote>
  <w:footnote w:type="continuationSeparator" w:id="0">
    <w:p w14:paraId="23E22B6B" w14:textId="77777777" w:rsidR="006F14AF" w:rsidRDefault="006F14AF" w:rsidP="00BA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972CE"/>
    <w:multiLevelType w:val="hybridMultilevel"/>
    <w:tmpl w:val="04FEF28E"/>
    <w:lvl w:ilvl="0" w:tplc="2CA06570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DC6111A"/>
    <w:multiLevelType w:val="hybridMultilevel"/>
    <w:tmpl w:val="88C8DF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A9"/>
    <w:rsid w:val="000218DE"/>
    <w:rsid w:val="00060694"/>
    <w:rsid w:val="00087774"/>
    <w:rsid w:val="000D4142"/>
    <w:rsid w:val="000D73B1"/>
    <w:rsid w:val="00100C10"/>
    <w:rsid w:val="00147F05"/>
    <w:rsid w:val="001564D5"/>
    <w:rsid w:val="0019370F"/>
    <w:rsid w:val="001B09A1"/>
    <w:rsid w:val="001D223D"/>
    <w:rsid w:val="001E2705"/>
    <w:rsid w:val="001E6978"/>
    <w:rsid w:val="00282617"/>
    <w:rsid w:val="00297CB1"/>
    <w:rsid w:val="002F3DB3"/>
    <w:rsid w:val="00310739"/>
    <w:rsid w:val="003230C7"/>
    <w:rsid w:val="003237F9"/>
    <w:rsid w:val="003243C8"/>
    <w:rsid w:val="003338F6"/>
    <w:rsid w:val="0035417B"/>
    <w:rsid w:val="00380775"/>
    <w:rsid w:val="00387361"/>
    <w:rsid w:val="003A3AF3"/>
    <w:rsid w:val="003B2DEC"/>
    <w:rsid w:val="003C1B4E"/>
    <w:rsid w:val="004160F7"/>
    <w:rsid w:val="00433C46"/>
    <w:rsid w:val="004D67A9"/>
    <w:rsid w:val="005216F8"/>
    <w:rsid w:val="00523FB5"/>
    <w:rsid w:val="005452AC"/>
    <w:rsid w:val="00550039"/>
    <w:rsid w:val="005941D9"/>
    <w:rsid w:val="005E50E5"/>
    <w:rsid w:val="006278E6"/>
    <w:rsid w:val="006340AB"/>
    <w:rsid w:val="00663D19"/>
    <w:rsid w:val="0066590A"/>
    <w:rsid w:val="0068035D"/>
    <w:rsid w:val="006C5130"/>
    <w:rsid w:val="006F14AF"/>
    <w:rsid w:val="00701923"/>
    <w:rsid w:val="00720370"/>
    <w:rsid w:val="0076512E"/>
    <w:rsid w:val="007C3FEB"/>
    <w:rsid w:val="00815ECC"/>
    <w:rsid w:val="00821DFD"/>
    <w:rsid w:val="00891A93"/>
    <w:rsid w:val="008D5739"/>
    <w:rsid w:val="0094782F"/>
    <w:rsid w:val="00985696"/>
    <w:rsid w:val="009E2416"/>
    <w:rsid w:val="00A03EFE"/>
    <w:rsid w:val="00A118C0"/>
    <w:rsid w:val="00A22B40"/>
    <w:rsid w:val="00A9760A"/>
    <w:rsid w:val="00AC5C32"/>
    <w:rsid w:val="00AD4E1E"/>
    <w:rsid w:val="00AD5F74"/>
    <w:rsid w:val="00B041F8"/>
    <w:rsid w:val="00B15AFC"/>
    <w:rsid w:val="00B344A6"/>
    <w:rsid w:val="00B804F7"/>
    <w:rsid w:val="00B84576"/>
    <w:rsid w:val="00BA4ECF"/>
    <w:rsid w:val="00BE0A94"/>
    <w:rsid w:val="00C653BF"/>
    <w:rsid w:val="00C93FBB"/>
    <w:rsid w:val="00C95659"/>
    <w:rsid w:val="00CA4FE7"/>
    <w:rsid w:val="00CE0182"/>
    <w:rsid w:val="00D64FED"/>
    <w:rsid w:val="00D67AE1"/>
    <w:rsid w:val="00D746F1"/>
    <w:rsid w:val="00DB38D8"/>
    <w:rsid w:val="00DE62A6"/>
    <w:rsid w:val="00E0157F"/>
    <w:rsid w:val="00E12096"/>
    <w:rsid w:val="00E2494C"/>
    <w:rsid w:val="00E406B7"/>
    <w:rsid w:val="00E60C6E"/>
    <w:rsid w:val="00E6670D"/>
    <w:rsid w:val="00EB1FDE"/>
    <w:rsid w:val="00EC60FA"/>
    <w:rsid w:val="00F33011"/>
    <w:rsid w:val="00F4065B"/>
    <w:rsid w:val="00F44A74"/>
    <w:rsid w:val="00F51B7A"/>
    <w:rsid w:val="00F9314B"/>
    <w:rsid w:val="00FA25FD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802A46"/>
  <w15:docId w15:val="{7CE80B22-2879-48B6-99A0-59579DB8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A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3D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478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A4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ECF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BA4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ECF"/>
    <w:rPr>
      <w:rFonts w:ascii="ＭＳ ゴシック" w:eastAsia="ＭＳ ゴシック"/>
      <w:sz w:val="24"/>
    </w:rPr>
  </w:style>
  <w:style w:type="table" w:styleId="aa">
    <w:name w:val="Table Grid"/>
    <w:basedOn w:val="a1"/>
    <w:uiPriority w:val="59"/>
    <w:rsid w:val="00BA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218DE"/>
  </w:style>
  <w:style w:type="character" w:customStyle="1" w:styleId="ac">
    <w:name w:val="日付 (文字)"/>
    <w:basedOn w:val="a0"/>
    <w:link w:val="ab"/>
    <w:uiPriority w:val="99"/>
    <w:semiHidden/>
    <w:rsid w:val="000218DE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9D77-07D4-4653-A99A-F5E7AA3E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13</cp:revision>
  <cp:lastPrinted>2021-06-25T02:16:00Z</cp:lastPrinted>
  <dcterms:created xsi:type="dcterms:W3CDTF">2021-04-15T23:58:00Z</dcterms:created>
  <dcterms:modified xsi:type="dcterms:W3CDTF">2024-08-15T01:08:00Z</dcterms:modified>
</cp:coreProperties>
</file>