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AFC" w14:textId="70DBF301" w:rsidR="008A2DA7" w:rsidRPr="00CA484A" w:rsidRDefault="003F680E" w:rsidP="00FE4412">
      <w:pPr>
        <w:jc w:val="center"/>
        <w:rPr>
          <w:rFonts w:asciiTheme="minorEastAsia" w:hAnsiTheme="minorEastAsia"/>
          <w:kern w:val="0"/>
          <w:sz w:val="44"/>
          <w:szCs w:val="44"/>
          <w:lang w:eastAsia="zh-TW"/>
        </w:rPr>
      </w:pPr>
      <w:r w:rsidRPr="00CA484A">
        <w:rPr>
          <w:rFonts w:asciiTheme="minorEastAsia" w:hAnsiTheme="minorEastAsia" w:hint="eastAsia"/>
          <w:kern w:val="0"/>
          <w:sz w:val="44"/>
          <w:szCs w:val="44"/>
          <w:lang w:eastAsia="zh-TW"/>
        </w:rPr>
        <w:t>誓　約　書</w:t>
      </w:r>
    </w:p>
    <w:p w14:paraId="05591C81" w14:textId="77777777" w:rsidR="008A2DA7" w:rsidRPr="00CA484A" w:rsidRDefault="003F680E">
      <w:pPr>
        <w:jc w:val="right"/>
        <w:rPr>
          <w:rFonts w:asciiTheme="minorEastAsia" w:hAnsiTheme="minorEastAsia"/>
          <w:sz w:val="24"/>
          <w:szCs w:val="24"/>
          <w:lang w:eastAsia="zh-TW"/>
        </w:rPr>
      </w:pPr>
      <w:r w:rsidRPr="00CA484A">
        <w:rPr>
          <w:rFonts w:asciiTheme="minorEastAsia" w:hAnsiTheme="minorEastAsia" w:hint="eastAsia"/>
          <w:sz w:val="24"/>
          <w:szCs w:val="24"/>
          <w:lang w:eastAsia="zh-TW"/>
        </w:rPr>
        <w:t>令和　　　年　　月　　日</w:t>
      </w:r>
    </w:p>
    <w:p w14:paraId="72EE0972" w14:textId="77777777" w:rsidR="00F51282" w:rsidRPr="00CA484A" w:rsidRDefault="00F51282" w:rsidP="00F51282">
      <w:pPr>
        <w:overflowPunct w:val="0"/>
        <w:textAlignment w:val="baseline"/>
        <w:rPr>
          <w:rFonts w:asciiTheme="minorEastAsia" w:hAnsiTheme="minorEastAsia" w:cs="Times New Roman"/>
          <w:color w:val="000000"/>
          <w:spacing w:val="2"/>
          <w:kern w:val="0"/>
          <w:szCs w:val="21"/>
        </w:rPr>
      </w:pPr>
      <w:r w:rsidRPr="00CA484A">
        <w:rPr>
          <w:rFonts w:asciiTheme="minorEastAsia" w:hAnsiTheme="minorEastAsia" w:cs="ＭＳ 明朝" w:hint="eastAsia"/>
          <w:color w:val="000000"/>
          <w:kern w:val="0"/>
          <w:sz w:val="24"/>
          <w:szCs w:val="24"/>
        </w:rPr>
        <w:t>福岡県知事　殿</w:t>
      </w:r>
    </w:p>
    <w:p w14:paraId="1D2D2BFA" w14:textId="77777777" w:rsidR="00F51282" w:rsidRPr="00CA484A" w:rsidRDefault="00F51282" w:rsidP="00F51282">
      <w:pPr>
        <w:overflowPunct w:val="0"/>
        <w:ind w:left="4452" w:hanging="954"/>
        <w:textAlignment w:val="baseline"/>
        <w:rPr>
          <w:rFonts w:asciiTheme="minorEastAsia" w:hAnsiTheme="minorEastAsia" w:cs="Times New Roman"/>
          <w:color w:val="000000"/>
          <w:spacing w:val="2"/>
          <w:kern w:val="0"/>
          <w:szCs w:val="21"/>
        </w:rPr>
      </w:pPr>
      <w:bookmarkStart w:id="0" w:name="_GoBack"/>
      <w:bookmarkEnd w:id="0"/>
      <w:r w:rsidRPr="00CA484A">
        <w:rPr>
          <w:rFonts w:asciiTheme="minorEastAsia" w:hAnsiTheme="minorEastAsia" w:cs="ＭＳ 明朝" w:hint="eastAsia"/>
          <w:color w:val="000000"/>
          <w:kern w:val="0"/>
          <w:sz w:val="24"/>
          <w:szCs w:val="24"/>
        </w:rPr>
        <w:t>住　　所</w:t>
      </w:r>
    </w:p>
    <w:p w14:paraId="68FCC46C" w14:textId="77777777" w:rsidR="00F51282" w:rsidRPr="00CA484A" w:rsidRDefault="00F51282" w:rsidP="00F51282">
      <w:pPr>
        <w:overflowPunct w:val="0"/>
        <w:ind w:left="4452" w:hanging="954"/>
        <w:textAlignment w:val="baseline"/>
        <w:rPr>
          <w:rFonts w:asciiTheme="minorEastAsia" w:hAnsiTheme="minorEastAsia" w:cs="Times New Roman"/>
          <w:color w:val="000000"/>
          <w:spacing w:val="2"/>
          <w:kern w:val="0"/>
          <w:szCs w:val="21"/>
        </w:rPr>
      </w:pPr>
      <w:r w:rsidRPr="00CA484A">
        <w:rPr>
          <w:rFonts w:asciiTheme="minorEastAsia" w:hAnsiTheme="minorEastAsia" w:cs="ＭＳ 明朝" w:hint="eastAsia"/>
          <w:color w:val="000000"/>
          <w:kern w:val="0"/>
          <w:sz w:val="24"/>
          <w:szCs w:val="24"/>
        </w:rPr>
        <w:t>氏名又は名称</w:t>
      </w:r>
    </w:p>
    <w:p w14:paraId="440862B0" w14:textId="77777777" w:rsidR="00F51282" w:rsidRPr="00CA484A" w:rsidRDefault="00F51282" w:rsidP="00F51282">
      <w:pPr>
        <w:overflowPunct w:val="0"/>
        <w:ind w:left="4452" w:hanging="954"/>
        <w:textAlignment w:val="baseline"/>
        <w:rPr>
          <w:rFonts w:asciiTheme="minorEastAsia" w:hAnsiTheme="minorEastAsia" w:cs="ＭＳ 明朝"/>
          <w:color w:val="000000"/>
          <w:kern w:val="0"/>
          <w:sz w:val="24"/>
          <w:szCs w:val="24"/>
        </w:rPr>
      </w:pPr>
      <w:r w:rsidRPr="00CA484A">
        <w:rPr>
          <w:rFonts w:asciiTheme="minorEastAsia" w:hAnsiTheme="minorEastAsia" w:cs="ＭＳ 明朝" w:hint="eastAsia"/>
          <w:color w:val="000000"/>
          <w:kern w:val="0"/>
          <w:sz w:val="24"/>
          <w:szCs w:val="24"/>
        </w:rPr>
        <w:t xml:space="preserve">及び代表者名　　　　　　　　　　　　　</w:t>
      </w:r>
    </w:p>
    <w:p w14:paraId="10BED2A8" w14:textId="77777777" w:rsidR="00F51282" w:rsidRPr="00CA484A" w:rsidRDefault="00F51282" w:rsidP="00F51282">
      <w:pPr>
        <w:overflowPunct w:val="0"/>
        <w:ind w:left="4452" w:hanging="954"/>
        <w:textAlignment w:val="baseline"/>
        <w:rPr>
          <w:rFonts w:asciiTheme="minorEastAsia" w:hAnsiTheme="minorEastAsia" w:cs="Times New Roman"/>
          <w:color w:val="000000"/>
          <w:spacing w:val="2"/>
          <w:kern w:val="0"/>
          <w:szCs w:val="21"/>
        </w:rPr>
      </w:pPr>
      <w:r w:rsidRPr="00CA484A">
        <w:rPr>
          <w:rFonts w:asciiTheme="minorEastAsia" w:hAnsiTheme="minorEastAsia" w:cs="ＭＳ 明朝" w:hint="eastAsia"/>
          <w:color w:val="000000"/>
          <w:kern w:val="0"/>
          <w:sz w:val="24"/>
          <w:szCs w:val="24"/>
        </w:rPr>
        <w:t xml:space="preserve">　　　　　　　　（記名押印又は署名）</w:t>
      </w:r>
    </w:p>
    <w:p w14:paraId="3F3B3E32" w14:textId="77777777" w:rsidR="008A2DA7" w:rsidRPr="00CA484A" w:rsidRDefault="008A2DA7">
      <w:pPr>
        <w:rPr>
          <w:rFonts w:asciiTheme="minorEastAsia" w:hAnsiTheme="minorEastAsia"/>
          <w:sz w:val="24"/>
          <w:szCs w:val="24"/>
        </w:rPr>
      </w:pPr>
    </w:p>
    <w:p w14:paraId="5ECDCC65" w14:textId="432F7348" w:rsidR="008A2DA7" w:rsidRPr="00CA484A" w:rsidRDefault="003F680E">
      <w:pPr>
        <w:jc w:val="left"/>
        <w:rPr>
          <w:rFonts w:asciiTheme="minorEastAsia" w:hAnsiTheme="minorEastAsia"/>
          <w:sz w:val="24"/>
          <w:szCs w:val="24"/>
        </w:rPr>
      </w:pPr>
      <w:r w:rsidRPr="00CA484A">
        <w:rPr>
          <w:rFonts w:asciiTheme="minorEastAsia" w:hAnsiTheme="minorEastAsia" w:hint="eastAsia"/>
          <w:sz w:val="24"/>
          <w:szCs w:val="24"/>
        </w:rPr>
        <w:t xml:space="preserve">　</w:t>
      </w:r>
      <w:r w:rsidR="00EB551A" w:rsidRPr="00CA484A">
        <w:rPr>
          <w:rFonts w:asciiTheme="minorEastAsia" w:hAnsiTheme="minorEastAsia" w:cs="ＭＳ 明朝" w:hint="eastAsia"/>
          <w:color w:val="000000"/>
          <w:kern w:val="0"/>
          <w:sz w:val="24"/>
          <w:szCs w:val="24"/>
        </w:rPr>
        <w:t>新福岡県立美術館レストラン・カフェ・ミュージアムショップ区画運営業務</w:t>
      </w:r>
      <w:r w:rsidR="00FE4412" w:rsidRPr="00CA484A">
        <w:rPr>
          <w:rFonts w:asciiTheme="minorEastAsia" w:hAnsiTheme="minorEastAsia" w:hint="eastAsia"/>
          <w:sz w:val="24"/>
          <w:szCs w:val="24"/>
        </w:rPr>
        <w:t>に関する公募型プロポーザル</w:t>
      </w:r>
      <w:r w:rsidR="00EB551A" w:rsidRPr="00CA484A">
        <w:rPr>
          <w:rFonts w:asciiTheme="minorEastAsia" w:hAnsiTheme="minorEastAsia" w:hint="eastAsia"/>
          <w:sz w:val="24"/>
          <w:szCs w:val="24"/>
        </w:rPr>
        <w:t>へ</w:t>
      </w:r>
      <w:r w:rsidRPr="00CA484A">
        <w:rPr>
          <w:rFonts w:asciiTheme="minorEastAsia" w:hAnsiTheme="minorEastAsia" w:hint="eastAsia"/>
          <w:sz w:val="24"/>
          <w:szCs w:val="24"/>
        </w:rPr>
        <w:t>の</w:t>
      </w:r>
      <w:r w:rsidR="00EB551A" w:rsidRPr="00CA484A">
        <w:rPr>
          <w:rFonts w:asciiTheme="minorEastAsia" w:hAnsiTheme="minorEastAsia" w:hint="eastAsia"/>
          <w:sz w:val="24"/>
          <w:szCs w:val="24"/>
        </w:rPr>
        <w:t>参加</w:t>
      </w:r>
      <w:r w:rsidRPr="00CA484A">
        <w:rPr>
          <w:rFonts w:asciiTheme="minorEastAsia" w:hAnsiTheme="minorEastAsia" w:hint="eastAsia"/>
          <w:sz w:val="24"/>
          <w:szCs w:val="24"/>
        </w:rPr>
        <w:t>申込みにあたり次の事項を誓約します。</w:t>
      </w:r>
    </w:p>
    <w:p w14:paraId="18271C6E" w14:textId="77777777" w:rsidR="008A2DA7" w:rsidRPr="00CA484A" w:rsidRDefault="008A2DA7" w:rsidP="00E124ED">
      <w:pPr>
        <w:rPr>
          <w:rFonts w:asciiTheme="minorEastAsia" w:hAnsiTheme="minorEastAsia"/>
          <w:sz w:val="24"/>
          <w:szCs w:val="24"/>
        </w:rPr>
      </w:pPr>
    </w:p>
    <w:p w14:paraId="5E8ED47E" w14:textId="043E14F2" w:rsidR="00FE4412" w:rsidRPr="00CA484A" w:rsidRDefault="00FE4412" w:rsidP="00E124ED">
      <w:pPr>
        <w:rPr>
          <w:rFonts w:asciiTheme="minorEastAsia" w:hAnsiTheme="minorEastAsia"/>
          <w:sz w:val="24"/>
          <w:szCs w:val="24"/>
        </w:rPr>
      </w:pPr>
      <w:r w:rsidRPr="00CA484A">
        <w:rPr>
          <w:rFonts w:asciiTheme="minorEastAsia" w:hAnsiTheme="minorEastAsia" w:hint="eastAsia"/>
          <w:sz w:val="24"/>
          <w:szCs w:val="24"/>
        </w:rPr>
        <w:t xml:space="preserve">　１　</w:t>
      </w:r>
      <w:r w:rsidR="00EB551A" w:rsidRPr="00CA484A">
        <w:rPr>
          <w:rFonts w:asciiTheme="minorEastAsia" w:hAnsiTheme="minorEastAsia" w:hint="eastAsia"/>
          <w:sz w:val="24"/>
          <w:szCs w:val="24"/>
        </w:rPr>
        <w:t>公募要領「２　県の考える役割」</w:t>
      </w:r>
      <w:r w:rsidRPr="00CA484A">
        <w:rPr>
          <w:rFonts w:asciiTheme="minorEastAsia" w:hAnsiTheme="minorEastAsia" w:hint="eastAsia"/>
          <w:sz w:val="24"/>
          <w:szCs w:val="24"/>
        </w:rPr>
        <w:t>に賛同し、</w:t>
      </w:r>
      <w:r w:rsidR="00EB551A" w:rsidRPr="00CA484A">
        <w:rPr>
          <w:rFonts w:asciiTheme="minorEastAsia" w:hAnsiTheme="minorEastAsia" w:hint="eastAsia"/>
          <w:sz w:val="24"/>
          <w:szCs w:val="24"/>
        </w:rPr>
        <w:t>その役割を担う</w:t>
      </w:r>
      <w:r w:rsidRPr="00CA484A">
        <w:rPr>
          <w:rFonts w:asciiTheme="minorEastAsia" w:hAnsiTheme="minorEastAsia" w:hint="eastAsia"/>
          <w:sz w:val="24"/>
          <w:szCs w:val="24"/>
        </w:rPr>
        <w:t>意欲を有して</w:t>
      </w:r>
      <w:r w:rsidR="00E124ED" w:rsidRPr="00CA484A">
        <w:rPr>
          <w:rFonts w:asciiTheme="minorEastAsia" w:hAnsiTheme="minorEastAsia" w:hint="eastAsia"/>
          <w:sz w:val="24"/>
          <w:szCs w:val="24"/>
        </w:rPr>
        <w:t>い</w:t>
      </w:r>
      <w:r w:rsidRPr="00CA484A">
        <w:rPr>
          <w:rFonts w:asciiTheme="minorEastAsia" w:hAnsiTheme="minorEastAsia" w:hint="eastAsia"/>
          <w:sz w:val="24"/>
          <w:szCs w:val="24"/>
        </w:rPr>
        <w:t>ます。</w:t>
      </w:r>
    </w:p>
    <w:p w14:paraId="0929AF4C" w14:textId="0B3F14CD"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２</w:t>
      </w:r>
      <w:r w:rsidR="00FE4412" w:rsidRPr="00CA484A">
        <w:rPr>
          <w:rFonts w:asciiTheme="minorEastAsia" w:hAnsiTheme="minorEastAsia" w:hint="eastAsia"/>
          <w:sz w:val="24"/>
          <w:szCs w:val="24"/>
        </w:rPr>
        <w:t xml:space="preserve">　地方自治法施行令(昭和２２年政令第１６号)第１６７条の４第１項の規定に該当しません。</w:t>
      </w:r>
    </w:p>
    <w:p w14:paraId="1F369DA6" w14:textId="57CB8BB8"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３</w:t>
      </w:r>
      <w:r w:rsidR="00FE4412" w:rsidRPr="00CA484A">
        <w:rPr>
          <w:rFonts w:asciiTheme="minorEastAsia" w:hAnsiTheme="minorEastAsia" w:hint="eastAsia"/>
          <w:sz w:val="24"/>
          <w:szCs w:val="24"/>
        </w:rPr>
        <w:t xml:space="preserve">　</w:t>
      </w:r>
      <w:r w:rsidRPr="00CA484A">
        <w:rPr>
          <w:rFonts w:asciiTheme="minorEastAsia" w:hAnsiTheme="minorEastAsia" w:hint="eastAsia"/>
          <w:sz w:val="24"/>
          <w:szCs w:val="24"/>
        </w:rPr>
        <w:t>福岡県物品購入等に係る物品業者の指名停止等措置要綱（平成１４年２月２２日１３管達第６６号）</w:t>
      </w:r>
      <w:r w:rsidR="00FE4412" w:rsidRPr="00CA484A">
        <w:rPr>
          <w:rFonts w:asciiTheme="minorEastAsia" w:hAnsiTheme="minorEastAsia" w:hint="eastAsia"/>
          <w:sz w:val="24"/>
          <w:szCs w:val="24"/>
        </w:rPr>
        <w:t>による指名停止措置期間中の者ではありません。</w:t>
      </w:r>
    </w:p>
    <w:p w14:paraId="0D4AB523" w14:textId="18635CC8"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４</w:t>
      </w:r>
      <w:r w:rsidR="00FE4412" w:rsidRPr="00CA484A">
        <w:rPr>
          <w:rFonts w:asciiTheme="minorEastAsia" w:hAnsiTheme="minorEastAsia" w:hint="eastAsia"/>
          <w:sz w:val="24"/>
          <w:szCs w:val="24"/>
        </w:rPr>
        <w:t xml:space="preserve">　</w:t>
      </w:r>
      <w:r w:rsidR="0014193F" w:rsidRPr="00CA484A">
        <w:rPr>
          <w:rFonts w:asciiTheme="minorEastAsia" w:hAnsiTheme="minorEastAsia" w:hint="eastAsia"/>
          <w:sz w:val="24"/>
          <w:szCs w:val="24"/>
        </w:rPr>
        <w:t>暴力団員による不当な行為の防止等に関する法律（平成３年法律第７７号）第２条第２号から第６号の規定による暴力団員等の構成委員を、役員、代理人、支配人その他を含めて使用していません。また、法人の役員または使用人は、暴力団等との関与がありません。</w:t>
      </w:r>
    </w:p>
    <w:p w14:paraId="0613AC4D" w14:textId="4820D54B"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５</w:t>
      </w:r>
      <w:r w:rsidR="00FE4412" w:rsidRPr="00CA484A">
        <w:rPr>
          <w:rFonts w:asciiTheme="minorEastAsia" w:hAnsiTheme="minorEastAsia" w:hint="eastAsia"/>
          <w:sz w:val="24"/>
          <w:szCs w:val="24"/>
        </w:rPr>
        <w:t xml:space="preserve">　会社更生法（平成１４年法律第１５４号）に基づく更生手続又は民事再生法（平成１１年法律第２２５号）に基づく再生手続き中ではありません。</w:t>
      </w:r>
    </w:p>
    <w:p w14:paraId="3BC5BC5F" w14:textId="5E711196"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６</w:t>
      </w:r>
      <w:r w:rsidR="00FE4412" w:rsidRPr="00CA484A">
        <w:rPr>
          <w:rFonts w:asciiTheme="minorEastAsia" w:hAnsiTheme="minorEastAsia" w:hint="eastAsia"/>
          <w:sz w:val="24"/>
          <w:szCs w:val="24"/>
        </w:rPr>
        <w:t xml:space="preserve">　国税及び地方税を滞納していません。</w:t>
      </w:r>
    </w:p>
    <w:p w14:paraId="2BD85D68" w14:textId="36EB2924" w:rsidR="00FE4412" w:rsidRPr="00CA484A" w:rsidRDefault="00EB551A"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７</w:t>
      </w:r>
      <w:r w:rsidR="00FE4412" w:rsidRPr="00CA484A">
        <w:rPr>
          <w:rFonts w:asciiTheme="minorEastAsia" w:hAnsiTheme="minorEastAsia" w:hint="eastAsia"/>
          <w:sz w:val="24"/>
          <w:szCs w:val="24"/>
        </w:rPr>
        <w:t xml:space="preserve">　提出した書類の記載事項に虚偽はありません。</w:t>
      </w:r>
    </w:p>
    <w:p w14:paraId="3854EAC1" w14:textId="78D16AC8" w:rsidR="00FE4412" w:rsidRPr="00CA484A" w:rsidRDefault="00FE4412" w:rsidP="00E124ED">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w:t>
      </w:r>
      <w:r w:rsidR="002C32A8" w:rsidRPr="00CA484A">
        <w:rPr>
          <w:rFonts w:asciiTheme="minorEastAsia" w:hAnsiTheme="minorEastAsia" w:hint="eastAsia"/>
          <w:sz w:val="24"/>
          <w:szCs w:val="24"/>
        </w:rPr>
        <w:t>８</w:t>
      </w:r>
      <w:r w:rsidRPr="00CA484A">
        <w:rPr>
          <w:rFonts w:asciiTheme="minorEastAsia" w:hAnsiTheme="minorEastAsia" w:hint="eastAsia"/>
          <w:sz w:val="24"/>
          <w:szCs w:val="24"/>
        </w:rPr>
        <w:t xml:space="preserve">　営業に必要な許可を有し、本事業においても必要な営業許可が受けられる見込みです。</w:t>
      </w:r>
    </w:p>
    <w:p w14:paraId="140D889D" w14:textId="7835CBB1" w:rsidR="0014193F" w:rsidRPr="00CA484A" w:rsidRDefault="00FE4412" w:rsidP="0014193F">
      <w:pPr>
        <w:ind w:left="480" w:hangingChars="200" w:hanging="480"/>
        <w:rPr>
          <w:rFonts w:asciiTheme="minorEastAsia" w:hAnsiTheme="minorEastAsia"/>
          <w:sz w:val="24"/>
          <w:szCs w:val="24"/>
        </w:rPr>
      </w:pPr>
      <w:r w:rsidRPr="00CA484A">
        <w:rPr>
          <w:rFonts w:asciiTheme="minorEastAsia" w:hAnsiTheme="minorEastAsia" w:hint="eastAsia"/>
          <w:sz w:val="24"/>
          <w:szCs w:val="24"/>
        </w:rPr>
        <w:t xml:space="preserve">　</w:t>
      </w:r>
      <w:r w:rsidR="002C32A8" w:rsidRPr="00CA484A">
        <w:rPr>
          <w:rFonts w:asciiTheme="minorEastAsia" w:hAnsiTheme="minorEastAsia" w:hint="eastAsia"/>
          <w:sz w:val="24"/>
          <w:szCs w:val="24"/>
        </w:rPr>
        <w:t>９</w:t>
      </w:r>
      <w:r w:rsidRPr="00CA484A">
        <w:rPr>
          <w:rFonts w:asciiTheme="minorEastAsia" w:hAnsiTheme="minorEastAsia" w:hint="eastAsia"/>
          <w:sz w:val="24"/>
          <w:szCs w:val="24"/>
        </w:rPr>
        <w:t xml:space="preserve">　</w:t>
      </w:r>
      <w:r w:rsidR="0014193F" w:rsidRPr="00CA484A">
        <w:rPr>
          <w:rFonts w:asciiTheme="minorEastAsia" w:hAnsiTheme="minorEastAsia" w:hint="eastAsia"/>
          <w:sz w:val="24"/>
          <w:szCs w:val="24"/>
        </w:rPr>
        <w:t>暴力団排除条項第１項第１号又は第２号に該当する事由の有無の確認のため、役員名簿等の提出を求められたときは、速やかに提出します。</w:t>
      </w:r>
    </w:p>
    <w:p w14:paraId="396D71AB" w14:textId="798B3EFE" w:rsidR="0014193F" w:rsidRPr="00CA484A" w:rsidRDefault="002C32A8" w:rsidP="0014193F">
      <w:pPr>
        <w:ind w:leftChars="100" w:left="450" w:hangingChars="100" w:hanging="240"/>
        <w:rPr>
          <w:rFonts w:asciiTheme="minorEastAsia" w:hAnsiTheme="minorEastAsia"/>
          <w:sz w:val="24"/>
          <w:szCs w:val="24"/>
        </w:rPr>
      </w:pPr>
      <w:r w:rsidRPr="00CA484A">
        <w:rPr>
          <w:rFonts w:asciiTheme="minorEastAsia" w:hAnsiTheme="minorEastAsia" w:hint="eastAsia"/>
          <w:sz w:val="24"/>
          <w:szCs w:val="24"/>
        </w:rPr>
        <w:t>10</w:t>
      </w:r>
      <w:r w:rsidR="0014193F" w:rsidRPr="00CA484A">
        <w:rPr>
          <w:rFonts w:asciiTheme="minorEastAsia" w:hAnsiTheme="minorEastAsia" w:hint="eastAsia"/>
          <w:sz w:val="24"/>
          <w:szCs w:val="24"/>
        </w:rPr>
        <w:t xml:space="preserve">　福岡県物品購入等に係る物品業者の指名停止等措置要綱に基づく指名停止の措置を受けている者及び暴力団排除条項第１項各号に該当する者を再委託業者等としません。</w:t>
      </w:r>
    </w:p>
    <w:p w14:paraId="30E65407" w14:textId="431F0FFC" w:rsidR="008A2DA7" w:rsidRDefault="002C32A8" w:rsidP="0014193F">
      <w:pPr>
        <w:ind w:leftChars="100" w:left="450" w:hangingChars="100" w:hanging="240"/>
        <w:rPr>
          <w:rFonts w:asciiTheme="minorEastAsia" w:hAnsiTheme="minorEastAsia"/>
          <w:sz w:val="24"/>
          <w:szCs w:val="24"/>
        </w:rPr>
      </w:pPr>
      <w:r w:rsidRPr="00CA484A">
        <w:rPr>
          <w:rFonts w:asciiTheme="minorEastAsia" w:hAnsiTheme="minorEastAsia" w:hint="eastAsia"/>
          <w:sz w:val="24"/>
          <w:szCs w:val="24"/>
        </w:rPr>
        <w:t>11</w:t>
      </w:r>
      <w:r w:rsidR="0014193F" w:rsidRPr="00CA484A">
        <w:rPr>
          <w:rFonts w:asciiTheme="minorEastAsia" w:hAnsiTheme="minorEastAsia" w:hint="eastAsia"/>
          <w:sz w:val="24"/>
          <w:szCs w:val="24"/>
        </w:rPr>
        <w:t xml:space="preserve">　暴力団排除条項第１項各号に該当する者を再委託業者等としていて、福岡県から当該再委託契約等の解除（当該再委託契約等の当事者でない場合は、当事者に対して解除を求められることを含む。以下「解除等」という。）を求められた場合は、解除等の求めに従います。</w:t>
      </w:r>
    </w:p>
    <w:p w14:paraId="07D58F85" w14:textId="1EF330C9" w:rsidR="00CA484A" w:rsidRDefault="00620653" w:rsidP="0014193F">
      <w:pPr>
        <w:ind w:leftChars="100" w:left="450" w:hangingChars="100" w:hanging="240"/>
        <w:rPr>
          <w:rFonts w:asciiTheme="minorEastAsia" w:hAnsiTheme="minorEastAsia"/>
          <w:sz w:val="24"/>
          <w:szCs w:val="24"/>
        </w:rPr>
      </w:pPr>
      <w:r>
        <w:rPr>
          <w:rFonts w:asciiTheme="minorEastAsia" w:hAnsiTheme="minorEastAsia"/>
          <w:sz w:val="24"/>
          <w:szCs w:val="24"/>
        </w:rPr>
        <w:t>12　裏面の暴力団排除条項の解釈を理解し、</w:t>
      </w:r>
      <w:r w:rsidRPr="00620653">
        <w:rPr>
          <w:rFonts w:asciiTheme="minorEastAsia" w:hAnsiTheme="minorEastAsia" w:hint="eastAsia"/>
          <w:sz w:val="24"/>
          <w:szCs w:val="24"/>
        </w:rPr>
        <w:t>新福岡県立美術館レストラン・カフェ・ミ</w:t>
      </w:r>
      <w:r w:rsidR="005E7B72">
        <w:rPr>
          <w:rFonts w:asciiTheme="minorEastAsia" w:hAnsiTheme="minorEastAsia" w:hint="eastAsia"/>
          <w:sz w:val="24"/>
          <w:szCs w:val="24"/>
        </w:rPr>
        <w:t>ュージアムショップ区画運営業務</w:t>
      </w:r>
      <w:r w:rsidRPr="00620653">
        <w:rPr>
          <w:rFonts w:asciiTheme="minorEastAsia" w:hAnsiTheme="minorEastAsia" w:hint="eastAsia"/>
          <w:sz w:val="24"/>
          <w:szCs w:val="24"/>
        </w:rPr>
        <w:t>暴力団排除条項</w:t>
      </w:r>
      <w:r w:rsidR="005E7B72">
        <w:rPr>
          <w:rFonts w:asciiTheme="minorEastAsia" w:hAnsiTheme="minorEastAsia" w:hint="eastAsia"/>
          <w:sz w:val="24"/>
          <w:szCs w:val="24"/>
        </w:rPr>
        <w:t>に該当しません。</w:t>
      </w:r>
    </w:p>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558"/>
      </w:tblGrid>
      <w:tr w:rsidR="00CA484A" w14:paraId="3E34BF5B" w14:textId="77777777" w:rsidTr="005E7B72">
        <w:trPr>
          <w:trHeight w:val="3534"/>
        </w:trPr>
        <w:tc>
          <w:tcPr>
            <w:tcW w:w="9558" w:type="dxa"/>
            <w:tcBorders>
              <w:top w:val="single" w:sz="4" w:space="0" w:color="auto"/>
              <w:left w:val="single" w:sz="4" w:space="0" w:color="auto"/>
              <w:bottom w:val="single" w:sz="4" w:space="0" w:color="auto"/>
              <w:right w:val="single" w:sz="4" w:space="0" w:color="auto"/>
            </w:tcBorders>
            <w:vAlign w:val="center"/>
            <w:hideMark/>
          </w:tcPr>
          <w:p w14:paraId="40900C7C" w14:textId="77777777" w:rsidR="00CA484A" w:rsidRDefault="00CA484A" w:rsidP="005E7B72">
            <w:pPr>
              <w:overflowPunct w:val="0"/>
              <w:jc w:val="center"/>
              <w:textAlignment w:val="baseline"/>
              <w:rPr>
                <w:rFonts w:ascii="ＭＳ 明朝" w:eastAsia="ＭＳ 明朝" w:hAnsi="Times New Roman" w:cs="Times New Roman"/>
                <w:color w:val="000000"/>
                <w:spacing w:val="2"/>
                <w:kern w:val="0"/>
                <w:sz w:val="20"/>
                <w:szCs w:val="20"/>
              </w:rPr>
            </w:pPr>
            <w:r>
              <w:rPr>
                <w:rFonts w:ascii="ＭＳ 明朝" w:eastAsia="ＭＳ Ｐゴシック" w:hAnsi="Times New Roman" w:cs="ＭＳ Ｐゴシック" w:hint="eastAsia"/>
                <w:color w:val="000000"/>
                <w:kern w:val="0"/>
                <w:sz w:val="20"/>
                <w:szCs w:val="20"/>
              </w:rPr>
              <w:lastRenderedPageBreak/>
              <w:t>暴力団排除条項第１項各号の解釈について</w:t>
            </w:r>
          </w:p>
          <w:p w14:paraId="713BBBAC" w14:textId="77777777" w:rsidR="00CA484A" w:rsidRDefault="00CA484A" w:rsidP="005E7B72">
            <w:pPr>
              <w:overflowPunct w:val="0"/>
              <w:spacing w:line="300" w:lineRule="exact"/>
              <w:ind w:left="60"/>
              <w:textAlignment w:val="baseline"/>
              <w:rPr>
                <w:rFonts w:ascii="ＭＳ 明朝" w:eastAsia="ＭＳ 明朝" w:hAnsi="Times New Roman" w:cs="Times New Roman" w:hint="eastAsia"/>
                <w:color w:val="000000"/>
                <w:spacing w:val="2"/>
                <w:kern w:val="0"/>
                <w:sz w:val="20"/>
                <w:szCs w:val="20"/>
              </w:rPr>
            </w:pPr>
            <w:r>
              <w:rPr>
                <w:rFonts w:ascii="ＭＳ 明朝" w:eastAsia="ＭＳ 明朝" w:hAnsi="ＭＳ 明朝" w:cs="ＭＳ 明朝" w:hint="eastAsia"/>
                <w:b/>
                <w:bCs/>
                <w:color w:val="000000"/>
                <w:kern w:val="0"/>
                <w:sz w:val="20"/>
                <w:szCs w:val="20"/>
              </w:rPr>
              <w:t>(</w:t>
            </w:r>
            <w:r>
              <w:rPr>
                <w:rFonts w:ascii="Times New Roman" w:eastAsia="ＭＳ 明朝" w:hAnsi="Times New Roman" w:cs="Times New Roman"/>
                <w:b/>
                <w:bCs/>
                <w:color w:val="000000"/>
                <w:kern w:val="0"/>
                <w:sz w:val="20"/>
                <w:szCs w:val="20"/>
              </w:rPr>
              <w:t>1</w:t>
            </w:r>
            <w:r>
              <w:rPr>
                <w:rFonts w:ascii="ＭＳ 明朝" w:eastAsia="ＭＳ 明朝" w:hAnsi="ＭＳ 明朝" w:cs="ＭＳ 明朝" w:hint="eastAsia"/>
                <w:b/>
                <w:bCs/>
                <w:color w:val="000000"/>
                <w:kern w:val="0"/>
                <w:sz w:val="20"/>
                <w:szCs w:val="20"/>
              </w:rPr>
              <w:t>)</w:t>
            </w:r>
            <w:r>
              <w:rPr>
                <w:rFonts w:ascii="Times New Roman" w:eastAsia="ＭＳ 明朝" w:hAnsi="Times New Roman" w:cs="Times New Roman"/>
                <w:b/>
                <w:bCs/>
                <w:color w:val="000000"/>
                <w:kern w:val="0"/>
                <w:sz w:val="20"/>
                <w:szCs w:val="20"/>
              </w:rPr>
              <w:t xml:space="preserve"> </w:t>
            </w:r>
            <w:r>
              <w:rPr>
                <w:rFonts w:ascii="Times New Roman" w:eastAsia="ＭＳ 明朝" w:hAnsi="Times New Roman" w:cs="ＭＳ 明朝" w:hint="eastAsia"/>
                <w:b/>
                <w:bCs/>
                <w:color w:val="000000"/>
                <w:kern w:val="0"/>
                <w:sz w:val="20"/>
                <w:szCs w:val="20"/>
              </w:rPr>
              <w:t>暴力団排除条項第１項第３号及び第４号関係</w:t>
            </w:r>
          </w:p>
          <w:p w14:paraId="1B9BB264" w14:textId="77777777" w:rsidR="00CA484A" w:rsidRDefault="00CA484A" w:rsidP="005E7B72">
            <w:pPr>
              <w:overflowPunct w:val="0"/>
              <w:spacing w:line="300" w:lineRule="exact"/>
              <w:ind w:leftChars="129" w:left="271" w:firstLineChars="100" w:firstLine="200"/>
              <w:textAlignment w:val="baseline"/>
              <w:rPr>
                <w:rFonts w:ascii="ＭＳ 明朝" w:eastAsia="ＭＳ 明朝" w:hAnsi="Times New Roman" w:cs="Times New Roman" w:hint="eastAsia"/>
                <w:color w:val="000000"/>
                <w:spacing w:val="2"/>
                <w:kern w:val="0"/>
                <w:sz w:val="20"/>
                <w:szCs w:val="20"/>
              </w:rPr>
            </w:pPr>
            <w:r>
              <w:rPr>
                <w:rFonts w:ascii="Times New Roman" w:eastAsia="ＭＳ 明朝" w:hAnsi="Times New Roman" w:cs="ＭＳ 明朝" w:hint="eastAsia"/>
                <w:color w:val="000000"/>
                <w:kern w:val="0"/>
                <w:sz w:val="20"/>
                <w:szCs w:val="20"/>
              </w:rPr>
              <w:t>構成員等である事実を知らずに、構成員等を雇用している場合又は暴力的組織若しくは構成員等である等の事実を知らずに、その者と下請契約若しくは資材、原材料の購入契約等を締結した場合であっても、当該事実の判明後速やかに、解雇に係る手続や契約の解除など適切な是正措置を行わないときは、当該事実を知りながら行っているものとみなす。</w:t>
            </w:r>
          </w:p>
          <w:p w14:paraId="3F177860" w14:textId="77777777" w:rsidR="00CA484A" w:rsidRDefault="00CA484A" w:rsidP="005E7B72">
            <w:pPr>
              <w:overflowPunct w:val="0"/>
              <w:spacing w:line="300" w:lineRule="exact"/>
              <w:ind w:left="60"/>
              <w:textAlignment w:val="baseline"/>
              <w:rPr>
                <w:rFonts w:ascii="Times New Roman" w:eastAsia="ＭＳ 明朝" w:hAnsi="Times New Roman" w:cs="ＭＳ 明朝" w:hint="eastAsia"/>
                <w:b/>
                <w:bCs/>
                <w:color w:val="000000"/>
                <w:kern w:val="0"/>
                <w:sz w:val="20"/>
                <w:szCs w:val="20"/>
              </w:rPr>
            </w:pPr>
            <w:r>
              <w:rPr>
                <w:rFonts w:ascii="ＭＳ 明朝" w:eastAsia="ＭＳ 明朝" w:hAnsi="ＭＳ 明朝" w:cs="ＭＳ 明朝" w:hint="eastAsia"/>
                <w:b/>
                <w:bCs/>
                <w:color w:val="000000"/>
                <w:kern w:val="0"/>
                <w:sz w:val="20"/>
                <w:szCs w:val="20"/>
              </w:rPr>
              <w:t>(</w:t>
            </w:r>
            <w:r>
              <w:rPr>
                <w:rFonts w:ascii="Times New Roman" w:eastAsia="ＭＳ 明朝" w:hAnsi="Times New Roman" w:cs="Times New Roman"/>
                <w:b/>
                <w:bCs/>
                <w:color w:val="000000"/>
                <w:kern w:val="0"/>
                <w:sz w:val="20"/>
                <w:szCs w:val="20"/>
              </w:rPr>
              <w:t>2</w:t>
            </w:r>
            <w:r>
              <w:rPr>
                <w:rFonts w:ascii="ＭＳ 明朝" w:eastAsia="ＭＳ 明朝" w:hAnsi="ＭＳ 明朝" w:cs="ＭＳ 明朝" w:hint="eastAsia"/>
                <w:b/>
                <w:bCs/>
                <w:color w:val="000000"/>
                <w:kern w:val="0"/>
                <w:sz w:val="20"/>
                <w:szCs w:val="20"/>
              </w:rPr>
              <w:t>)</w:t>
            </w:r>
            <w:r>
              <w:rPr>
                <w:rFonts w:ascii="Times New Roman" w:eastAsia="ＭＳ 明朝" w:hAnsi="Times New Roman" w:cs="Times New Roman"/>
                <w:b/>
                <w:bCs/>
                <w:color w:val="000000"/>
                <w:kern w:val="0"/>
                <w:sz w:val="20"/>
                <w:szCs w:val="20"/>
              </w:rPr>
              <w:t xml:space="preserve"> </w:t>
            </w:r>
            <w:r>
              <w:rPr>
                <w:rFonts w:ascii="Times New Roman" w:eastAsia="ＭＳ 明朝" w:hAnsi="Times New Roman" w:cs="ＭＳ 明朝" w:hint="eastAsia"/>
                <w:b/>
                <w:bCs/>
                <w:color w:val="000000"/>
                <w:kern w:val="0"/>
                <w:sz w:val="20"/>
                <w:szCs w:val="20"/>
              </w:rPr>
              <w:t>暴力団排除条項第１項第８号関係</w:t>
            </w:r>
          </w:p>
          <w:p w14:paraId="0271D0BF" w14:textId="77777777" w:rsidR="00CA484A" w:rsidRDefault="00CA484A" w:rsidP="005E7B72">
            <w:pPr>
              <w:overflowPunct w:val="0"/>
              <w:spacing w:line="300" w:lineRule="exact"/>
              <w:ind w:leftChars="129" w:left="271" w:firstLineChars="100" w:firstLine="200"/>
              <w:textAlignment w:val="baseline"/>
              <w:rPr>
                <w:rFonts w:ascii="ＭＳ 明朝" w:eastAsia="ＭＳ 明朝" w:hAnsi="Times New Roman" w:cs="Times New Roman"/>
                <w:color w:val="000000"/>
                <w:spacing w:val="2"/>
                <w:kern w:val="0"/>
                <w:sz w:val="20"/>
                <w:szCs w:val="20"/>
              </w:rPr>
            </w:pPr>
            <w:r>
              <w:rPr>
                <w:rFonts w:ascii="Times New Roman" w:eastAsia="ＭＳ 明朝" w:hAnsi="Times New Roman" w:cs="ＭＳ 明朝" w:hint="eastAsia"/>
                <w:color w:val="000000"/>
                <w:kern w:val="0"/>
                <w:sz w:val="20"/>
                <w:szCs w:val="20"/>
              </w:rPr>
              <w:t>「密接な交際」とは、例えば友人又は知人として、会食、遊戯、旅行、スポーツ等を共にするなどの交遊をしていることである。</w:t>
            </w:r>
          </w:p>
          <w:p w14:paraId="6361E901" w14:textId="77777777" w:rsidR="00CA484A" w:rsidRDefault="00CA484A" w:rsidP="005E7B72">
            <w:pPr>
              <w:overflowPunct w:val="0"/>
              <w:spacing w:line="300" w:lineRule="exact"/>
              <w:ind w:leftChars="129" w:left="271" w:firstLineChars="100" w:firstLine="200"/>
              <w:textAlignment w:val="baseline"/>
              <w:rPr>
                <w:rFonts w:ascii="Times New Roman" w:eastAsia="ＭＳ 明朝" w:hAnsi="Times New Roman" w:cs="ＭＳ 明朝" w:hint="eastAsia"/>
                <w:color w:val="000000"/>
                <w:kern w:val="0"/>
                <w:sz w:val="24"/>
                <w:szCs w:val="24"/>
              </w:rPr>
            </w:pPr>
            <w:r>
              <w:rPr>
                <w:rFonts w:ascii="Times New Roman" w:eastAsia="ＭＳ 明朝" w:hAnsi="Times New Roman" w:cs="ＭＳ 明朝" w:hint="eastAsia"/>
                <w:color w:val="000000"/>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tc>
      </w:tr>
    </w:tbl>
    <w:p w14:paraId="4750F8D9" w14:textId="77777777" w:rsidR="00620653" w:rsidRDefault="00620653" w:rsidP="00CA484A">
      <w:pPr>
        <w:overflowPunct w:val="0"/>
        <w:spacing w:line="280" w:lineRule="exact"/>
        <w:textAlignment w:val="baseline"/>
        <w:rPr>
          <w:rFonts w:ascii="Times New Roman" w:eastAsia="ＭＳ 明朝" w:hAnsi="Times New Roman" w:cs="ＭＳ 明朝"/>
          <w:color w:val="000000"/>
          <w:kern w:val="0"/>
          <w:sz w:val="18"/>
          <w:szCs w:val="18"/>
        </w:rPr>
      </w:pPr>
    </w:p>
    <w:p w14:paraId="089DD76F" w14:textId="4CF0D7D1" w:rsidR="00CA484A" w:rsidRDefault="00CA484A" w:rsidP="00CA484A">
      <w:pPr>
        <w:overflowPunct w:val="0"/>
        <w:spacing w:line="280" w:lineRule="exact"/>
        <w:textAlignment w:val="baseline"/>
        <w:rPr>
          <w:rFonts w:ascii="ＭＳ 明朝" w:eastAsia="ＭＳ 明朝" w:hAnsi="Times New Roman" w:cs="Times New Roman"/>
          <w:color w:val="000000"/>
          <w:spacing w:val="2"/>
          <w:kern w:val="0"/>
          <w:sz w:val="18"/>
          <w:szCs w:val="18"/>
        </w:rPr>
      </w:pPr>
      <w:r>
        <w:rPr>
          <w:rFonts w:ascii="Times New Roman" w:eastAsia="ＭＳ 明朝" w:hAnsi="Times New Roman" w:cs="ＭＳ 明朝" w:hint="eastAsia"/>
          <w:color w:val="000000"/>
          <w:kern w:val="0"/>
          <w:sz w:val="18"/>
          <w:szCs w:val="18"/>
        </w:rPr>
        <w:t>＜</w:t>
      </w:r>
      <w:r w:rsidR="00D06115" w:rsidRPr="00D06115">
        <w:rPr>
          <w:rFonts w:ascii="Times New Roman" w:eastAsia="ＭＳ 明朝" w:hAnsi="Times New Roman" w:cs="ＭＳ 明朝" w:hint="eastAsia"/>
          <w:color w:val="000000"/>
          <w:kern w:val="0"/>
          <w:sz w:val="18"/>
          <w:szCs w:val="18"/>
        </w:rPr>
        <w:t>新福岡県立美術館レストラン・カフェ・ミュージアムショップ区画運営業務</w:t>
      </w:r>
      <w:r w:rsidR="00D06115">
        <w:rPr>
          <w:rFonts w:ascii="Times New Roman" w:eastAsia="ＭＳ 明朝" w:hAnsi="Times New Roman" w:cs="ＭＳ 明朝" w:hint="eastAsia"/>
          <w:color w:val="000000"/>
          <w:kern w:val="0"/>
          <w:sz w:val="18"/>
          <w:szCs w:val="18"/>
        </w:rPr>
        <w:t xml:space="preserve">　暴力団排除条項</w:t>
      </w:r>
      <w:r>
        <w:rPr>
          <w:rFonts w:ascii="Times New Roman" w:eastAsia="ＭＳ 明朝" w:hAnsi="Times New Roman" w:cs="ＭＳ 明朝" w:hint="eastAsia"/>
          <w:color w:val="000000"/>
          <w:kern w:val="0"/>
          <w:sz w:val="18"/>
          <w:szCs w:val="18"/>
        </w:rPr>
        <w:t>＞</w:t>
      </w:r>
    </w:p>
    <w:p w14:paraId="2A5E7AD8" w14:textId="77777777" w:rsidR="00CA484A" w:rsidRDefault="00CA484A" w:rsidP="00CA484A">
      <w:pPr>
        <w:overflowPunct w:val="0"/>
        <w:spacing w:line="280" w:lineRule="exact"/>
        <w:textAlignment w:val="baseline"/>
        <w:rPr>
          <w:rFonts w:ascii="ＭＳ 明朝" w:eastAsia="ＭＳ 明朝" w:hAnsi="Times New Roman" w:cs="Times New Roman" w:hint="eastAsia"/>
          <w:color w:val="000000"/>
          <w:spacing w:val="2"/>
          <w:kern w:val="0"/>
          <w:sz w:val="18"/>
          <w:szCs w:val="18"/>
        </w:rPr>
      </w:pPr>
    </w:p>
    <w:p w14:paraId="059B68D2" w14:textId="108778A4" w:rsidR="00CA484A" w:rsidRDefault="005E7B72" w:rsidP="005E7B72">
      <w:pPr>
        <w:overflowPunct w:val="0"/>
        <w:spacing w:line="280" w:lineRule="exact"/>
        <w:ind w:left="180"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color w:val="000000"/>
          <w:kern w:val="0"/>
          <w:sz w:val="18"/>
          <w:szCs w:val="18"/>
        </w:rPr>
        <w:t>１</w:t>
      </w:r>
      <w:r w:rsidR="00CA484A">
        <w:rPr>
          <w:rFonts w:ascii="Times New Roman" w:eastAsia="ＭＳ 明朝" w:hAnsi="Times New Roman" w:cs="ＭＳ 明朝" w:hint="eastAsia"/>
          <w:color w:val="000000"/>
          <w:kern w:val="0"/>
          <w:sz w:val="18"/>
          <w:szCs w:val="18"/>
        </w:rPr>
        <w:t xml:space="preserve">　発注者は、警察本部からの通知に基づき、受注者（受注者が共同企業体であるときは、その構成員のいずれかの者。以下この条において同じ。）が次の各号のいずれかに該当するときは、直ちにこの契約を解除することができる。この場合において、解除により受注者に損害があっても、発注者はその損害の賠償の責めを負わないものとする。</w:t>
      </w:r>
    </w:p>
    <w:p w14:paraId="3610E42E"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一　計画的又は常習的に暴力的不法行為等を行い、又は行うおそれがある組織（以下「暴力的組織」という。）であるとき。</w:t>
      </w:r>
    </w:p>
    <w:p w14:paraId="410E92C6"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二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14:paraId="67219C81" w14:textId="77777777" w:rsidR="00CA484A" w:rsidRDefault="00CA484A" w:rsidP="004817FB">
      <w:pPr>
        <w:overflowPunct w:val="0"/>
        <w:spacing w:line="280" w:lineRule="exact"/>
        <w:ind w:leftChars="117" w:left="246"/>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三　構成員等であることを知りながら、構成員等を雇用し、又は使用しているとき。</w:t>
      </w:r>
    </w:p>
    <w:p w14:paraId="0F7DF442"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四　第１号又は第２号に該当するものであることを知りながら、そのものと下請契約（一次及び二次下請以降全ての下請契約を含む。）又は資材、原材料の購入契約等を締結したとき。</w:t>
      </w:r>
    </w:p>
    <w:p w14:paraId="6E1030F6"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五　自社、自己若しくは第三者の不正の利益を図る目的又は第三者に損害を与える目的をもって、暴力的組織又は構成員等を利用したとき。</w:t>
      </w:r>
    </w:p>
    <w:p w14:paraId="7E3334EA" w14:textId="77777777" w:rsidR="00CA484A" w:rsidRDefault="00CA484A" w:rsidP="004817FB">
      <w:pPr>
        <w:overflowPunct w:val="0"/>
        <w:spacing w:line="280" w:lineRule="exact"/>
        <w:ind w:leftChars="117" w:left="246"/>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六　暴力的組織又は構成員等に経済上の利益又は便宜を供与したとき。</w:t>
      </w:r>
    </w:p>
    <w:p w14:paraId="0D81F66A"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七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14:paraId="4DD6E84B" w14:textId="77777777" w:rsidR="00CA484A" w:rsidRDefault="00CA484A" w:rsidP="004817FB">
      <w:pPr>
        <w:overflowPunct w:val="0"/>
        <w:spacing w:line="280" w:lineRule="exact"/>
        <w:ind w:leftChars="117" w:left="426" w:hangingChars="100" w:hanging="180"/>
        <w:textAlignment w:val="baseline"/>
        <w:rPr>
          <w:rFonts w:ascii="ＭＳ 明朝" w:eastAsia="ＭＳ 明朝" w:hAnsi="Times New Roman" w:cs="Times New Roman" w:hint="eastAsia"/>
          <w:color w:val="000000"/>
          <w:spacing w:val="2"/>
          <w:kern w:val="0"/>
          <w:sz w:val="18"/>
          <w:szCs w:val="18"/>
        </w:rPr>
      </w:pPr>
      <w:r>
        <w:rPr>
          <w:rFonts w:ascii="Times New Roman" w:eastAsia="ＭＳ 明朝" w:hAnsi="Times New Roman" w:cs="ＭＳ 明朝" w:hint="eastAsia"/>
          <w:color w:val="000000"/>
          <w:kern w:val="0"/>
          <w:sz w:val="18"/>
          <w:szCs w:val="18"/>
        </w:rPr>
        <w:t>八　役員等又は使用人が、暴力的組織又は構成員等と密接な交際を有し、又は社会的に非難される関係を有しているとき。</w:t>
      </w:r>
    </w:p>
    <w:p w14:paraId="489A7065"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hint="eastAsia"/>
          <w:color w:val="000000"/>
          <w:kern w:val="0"/>
          <w:sz w:val="18"/>
          <w:szCs w:val="18"/>
        </w:rPr>
      </w:pPr>
      <w:r>
        <w:rPr>
          <w:rFonts w:ascii="Times New Roman" w:eastAsia="ＭＳ 明朝" w:hAnsi="Times New Roman" w:cs="ＭＳ 明朝" w:hint="eastAsia"/>
          <w:color w:val="000000"/>
          <w:kern w:val="0"/>
          <w:sz w:val="18"/>
          <w:szCs w:val="18"/>
        </w:rPr>
        <w:t>２　受注者は、前項各号に該当する者を再委託業者としてはならない。</w:t>
      </w:r>
    </w:p>
    <w:p w14:paraId="67D6A2CA"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３　受注者が第１項各号に該当する者を再委託業者としていた場合は、発注者は受注者に対して、当該委託契約等（全ての委託契約又は資材、原材料の購入契約等をいう。以下同じ。）の解除（受注者が当該委託契約等の当事者でない場合は、受注者が当事者に対して解除を求めることを含む。以下「解除等」という。）を求めることができる。</w:t>
      </w:r>
    </w:p>
    <w:p w14:paraId="302FFFE4"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４　再委託契約等が解除されたことにより生じる再委託契約等の当事者の損害その他前項の規定により発注者が受注者に対して解除等を求めたことによって生じる損害については、受注者が一切の責任を負うものとする。</w:t>
      </w:r>
    </w:p>
    <w:p w14:paraId="3C78A5DF"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５　発注者は、第３項の規定により解除等を求めた場合において、受注者が正当な理由がなく発注者からの当該解除等の求めに従わなかったときは、この契約を解除することができる。この場合において、解除により受注者に損害があっても、発注者はその損害の賠償の責めを負わないものとする。</w:t>
      </w:r>
    </w:p>
    <w:p w14:paraId="7B801FE5"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６　第１項及び前項の規定によりこの契約が解除された場合においては、受注者は、</w:t>
      </w:r>
      <w:r>
        <w:rPr>
          <w:rFonts w:ascii="Times New Roman" w:eastAsia="ＭＳ 明朝" w:hAnsi="Times New Roman" w:cs="ＭＳ 明朝" w:hint="eastAsia"/>
          <w:iCs/>
          <w:color w:val="000000"/>
          <w:kern w:val="0"/>
          <w:sz w:val="18"/>
          <w:szCs w:val="18"/>
        </w:rPr>
        <w:t>委託料</w:t>
      </w:r>
      <w:r>
        <w:rPr>
          <w:rFonts w:ascii="Times New Roman" w:eastAsia="ＭＳ 明朝" w:hAnsi="Times New Roman" w:cs="ＭＳ 明朝" w:hint="eastAsia"/>
          <w:color w:val="000000"/>
          <w:kern w:val="0"/>
          <w:sz w:val="18"/>
          <w:szCs w:val="18"/>
        </w:rPr>
        <w:t>の</w:t>
      </w:r>
      <w:r>
        <w:rPr>
          <w:rFonts w:ascii="ＭＳ 明朝" w:eastAsia="ＭＳ 明朝" w:hAnsi="ＭＳ 明朝" w:cs="ＭＳ 明朝" w:hint="eastAsia"/>
          <w:iCs/>
          <w:color w:val="000000"/>
          <w:kern w:val="0"/>
          <w:sz w:val="18"/>
          <w:szCs w:val="18"/>
        </w:rPr>
        <w:t>100分の10</w:t>
      </w:r>
      <w:r>
        <w:rPr>
          <w:rFonts w:ascii="Times New Roman" w:eastAsia="ＭＳ 明朝" w:hAnsi="Times New Roman" w:cs="ＭＳ 明朝" w:hint="eastAsia"/>
          <w:color w:val="000000"/>
          <w:kern w:val="0"/>
          <w:sz w:val="18"/>
          <w:szCs w:val="18"/>
        </w:rPr>
        <w:t>に相当する額を違約金として発注者の指定する期間内に支払わなければならない。</w:t>
      </w:r>
    </w:p>
    <w:p w14:paraId="7D5483C2" w14:textId="77777777" w:rsidR="00CA484A" w:rsidRDefault="00CA484A" w:rsidP="00CA484A">
      <w:pPr>
        <w:overflowPunct w:val="0"/>
        <w:spacing w:line="280" w:lineRule="exact"/>
        <w:ind w:left="180" w:hangingChars="100" w:hanging="180"/>
        <w:textAlignment w:val="baseline"/>
        <w:rPr>
          <w:rFonts w:ascii="Times New Roman" w:eastAsia="ＭＳ 明朝" w:hAnsi="Times New Roman" w:cs="ＭＳ 明朝"/>
          <w:iCs/>
          <w:color w:val="000000"/>
          <w:kern w:val="0"/>
          <w:sz w:val="18"/>
          <w:szCs w:val="18"/>
        </w:rPr>
      </w:pPr>
      <w:r>
        <w:rPr>
          <w:rFonts w:ascii="Times New Roman" w:eastAsia="ＭＳ 明朝" w:hAnsi="Times New Roman" w:cs="ＭＳ 明朝" w:hint="eastAsia"/>
          <w:color w:val="000000"/>
          <w:kern w:val="0"/>
          <w:sz w:val="18"/>
          <w:szCs w:val="18"/>
        </w:rPr>
        <w:t>７　前項の場合において、第４条の規定により契約保証金の納付又はこれに代わる担保の提供が行われているときは、発注者は、当該契約保証金又は担保をもって違約金に充当することができ</w:t>
      </w:r>
      <w:r>
        <w:rPr>
          <w:rFonts w:ascii="Times New Roman" w:eastAsia="ＭＳ 明朝" w:hAnsi="Times New Roman" w:cs="ＭＳ 明朝" w:hint="eastAsia"/>
          <w:i/>
          <w:iCs/>
          <w:color w:val="000000"/>
          <w:kern w:val="0"/>
          <w:sz w:val="18"/>
          <w:szCs w:val="18"/>
        </w:rPr>
        <w:t>、</w:t>
      </w:r>
      <w:r>
        <w:rPr>
          <w:rFonts w:ascii="Times New Roman" w:eastAsia="ＭＳ 明朝" w:hAnsi="Times New Roman" w:cs="ＭＳ 明朝" w:hint="eastAsia"/>
          <w:iCs/>
          <w:color w:val="000000"/>
          <w:kern w:val="0"/>
          <w:sz w:val="18"/>
          <w:szCs w:val="18"/>
        </w:rPr>
        <w:t>また、発注者は受注者に対する契約金その他の債務があるときは、相殺することができる。</w:t>
      </w:r>
    </w:p>
    <w:p w14:paraId="26EF8FD9" w14:textId="42C40C2A" w:rsidR="00CA484A" w:rsidRPr="00CA484A" w:rsidRDefault="00CA484A" w:rsidP="00CA484A">
      <w:pPr>
        <w:overflowPunct w:val="0"/>
        <w:spacing w:line="280" w:lineRule="exact"/>
        <w:ind w:left="180" w:hangingChars="100" w:hanging="180"/>
        <w:textAlignment w:val="baseline"/>
        <w:rPr>
          <w:rFonts w:asciiTheme="minorEastAsia" w:hAnsiTheme="minorEastAsia" w:hint="eastAsia"/>
          <w:sz w:val="24"/>
          <w:szCs w:val="24"/>
        </w:rPr>
      </w:pPr>
      <w:r>
        <w:rPr>
          <w:rFonts w:ascii="Times New Roman" w:eastAsia="ＭＳ 明朝" w:hAnsi="Times New Roman" w:cs="ＭＳ 明朝" w:hint="eastAsia"/>
          <w:iCs/>
          <w:color w:val="000000"/>
          <w:kern w:val="0"/>
          <w:sz w:val="18"/>
          <w:szCs w:val="18"/>
        </w:rPr>
        <w:t>８　第６項に規定する違約金の徴収は、受注者に対する発注者の損害賠償の請求を妨げない。</w:t>
      </w:r>
    </w:p>
    <w:sectPr w:rsidR="00CA484A" w:rsidRPr="00CA484A">
      <w:headerReference w:type="default" r:id="rId7"/>
      <w:pgSz w:w="11906" w:h="16838" w:code="9"/>
      <w:pgMar w:top="1474" w:right="1134" w:bottom="1418"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9B8B9" w14:textId="77777777" w:rsidR="009D7566" w:rsidRDefault="009D7566">
      <w:r>
        <w:separator/>
      </w:r>
    </w:p>
  </w:endnote>
  <w:endnote w:type="continuationSeparator" w:id="0">
    <w:p w14:paraId="00FF53A7" w14:textId="77777777" w:rsidR="009D7566" w:rsidRDefault="009D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6F6BB" w14:textId="77777777" w:rsidR="009D7566" w:rsidRDefault="009D7566">
      <w:r>
        <w:separator/>
      </w:r>
    </w:p>
  </w:footnote>
  <w:footnote w:type="continuationSeparator" w:id="0">
    <w:p w14:paraId="1C9F3FF4" w14:textId="77777777" w:rsidR="009D7566" w:rsidRDefault="009D7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11B40" w14:textId="0617F7DC" w:rsidR="00FE4412" w:rsidRDefault="00F51282" w:rsidP="00FE4412">
    <w:pPr>
      <w:pStyle w:val="a5"/>
      <w:jc w:val="right"/>
    </w:pPr>
    <w:r>
      <w:rPr>
        <w:rFonts w:hint="eastAsia"/>
      </w:rPr>
      <w:t>様式</w:t>
    </w:r>
    <w:r w:rsidR="00872591">
      <w:rPr>
        <w:rFonts w:hint="eastAsia"/>
      </w:rPr>
      <w:t>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90F6B"/>
    <w:multiLevelType w:val="hybridMultilevel"/>
    <w:tmpl w:val="B9DA5DC4"/>
    <w:lvl w:ilvl="0" w:tplc="4F4EC3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404EAA"/>
    <w:multiLevelType w:val="hybridMultilevel"/>
    <w:tmpl w:val="8B9EAF0C"/>
    <w:lvl w:ilvl="0" w:tplc="13D2B1C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4063AF7"/>
    <w:multiLevelType w:val="hybridMultilevel"/>
    <w:tmpl w:val="7E1C9878"/>
    <w:lvl w:ilvl="0" w:tplc="439AF8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55433E"/>
    <w:multiLevelType w:val="hybridMultilevel"/>
    <w:tmpl w:val="D550E9B2"/>
    <w:lvl w:ilvl="0" w:tplc="944EED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A7"/>
    <w:rsid w:val="00134CBF"/>
    <w:rsid w:val="0014193F"/>
    <w:rsid w:val="0020093F"/>
    <w:rsid w:val="00260A5A"/>
    <w:rsid w:val="00271F93"/>
    <w:rsid w:val="002C32A8"/>
    <w:rsid w:val="003018C6"/>
    <w:rsid w:val="003556BC"/>
    <w:rsid w:val="0039592F"/>
    <w:rsid w:val="003C07C4"/>
    <w:rsid w:val="003F680E"/>
    <w:rsid w:val="004240AD"/>
    <w:rsid w:val="004817FB"/>
    <w:rsid w:val="004A7ECA"/>
    <w:rsid w:val="004C1847"/>
    <w:rsid w:val="00532982"/>
    <w:rsid w:val="00587B90"/>
    <w:rsid w:val="005A2C8C"/>
    <w:rsid w:val="005E7B72"/>
    <w:rsid w:val="0061711A"/>
    <w:rsid w:val="00620653"/>
    <w:rsid w:val="00690F47"/>
    <w:rsid w:val="00872591"/>
    <w:rsid w:val="0088042F"/>
    <w:rsid w:val="008A2DA7"/>
    <w:rsid w:val="00934407"/>
    <w:rsid w:val="00953412"/>
    <w:rsid w:val="0096364E"/>
    <w:rsid w:val="009D7566"/>
    <w:rsid w:val="009E3289"/>
    <w:rsid w:val="009F326C"/>
    <w:rsid w:val="00BF5F8D"/>
    <w:rsid w:val="00CA484A"/>
    <w:rsid w:val="00CC072F"/>
    <w:rsid w:val="00CC2B93"/>
    <w:rsid w:val="00D06115"/>
    <w:rsid w:val="00DD45F7"/>
    <w:rsid w:val="00E124ED"/>
    <w:rsid w:val="00E85531"/>
    <w:rsid w:val="00EB551A"/>
    <w:rsid w:val="00F51282"/>
    <w:rsid w:val="00F554D9"/>
    <w:rsid w:val="00F60CD2"/>
    <w:rsid w:val="00FE180E"/>
    <w:rsid w:val="00FE4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203C8"/>
  <w15:chartTrackingRefBased/>
  <w15:docId w15:val="{A1FE9F48-E463-47C0-87B4-C3663043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 w:type="paragraph" w:styleId="ab">
    <w:name w:val="Revision"/>
    <w:hidden/>
    <w:uiPriority w:val="99"/>
    <w:semiHidden/>
    <w:rsid w:val="00BF5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0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414</Words>
  <Characters>2362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金武　晴之介</dc:creator>
  <cp:keywords/>
  <dc:description/>
  <cp:lastModifiedBy>金武</cp:lastModifiedBy>
  <cp:revision>6</cp:revision>
  <cp:lastPrinted>2017-08-21T01:16:00Z</cp:lastPrinted>
  <dcterms:created xsi:type="dcterms:W3CDTF">2026-07-23T05:20:00Z</dcterms:created>
  <dcterms:modified xsi:type="dcterms:W3CDTF">2026-07-29T03:59:00Z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0x010100C06E3A8758D6B24B883FAEEA215348DD</vt:lpwstr>
  </property>
  <property fmtid="{D5CDD505-2E9C-101B-9397-08002B2CF9AE}" pid="3" name="MediaServiceImageTags">
    <vt:lpwstr/>
  </property>
</Properties>
</file>