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E11" w:rsidRDefault="00B56228" w:rsidP="00B56228">
      <w:pPr>
        <w:pStyle w:val="a7"/>
        <w:ind w:leftChars="0" w:left="420"/>
      </w:pPr>
      <w:r>
        <w:rPr>
          <w:rFonts w:hint="eastAsia"/>
        </w:rPr>
        <w:t>1</w:t>
      </w:r>
      <w:r>
        <w:t xml:space="preserve"> </w:t>
      </w:r>
      <w:r w:rsidR="00581CFD">
        <w:rPr>
          <w:rFonts w:hint="eastAsia"/>
        </w:rPr>
        <w:t>委託名　　　道路情報提供装置保守点検業務委託</w:t>
      </w:r>
    </w:p>
    <w:p w:rsidR="00581CFD" w:rsidRDefault="00B56228" w:rsidP="00B56228">
      <w:pPr>
        <w:pStyle w:val="a7"/>
        <w:ind w:leftChars="0" w:left="420"/>
      </w:pPr>
      <w:r>
        <w:rPr>
          <w:rFonts w:hint="eastAsia"/>
        </w:rPr>
        <w:t>2</w:t>
      </w:r>
      <w:r>
        <w:t xml:space="preserve"> </w:t>
      </w:r>
      <w:r>
        <w:rPr>
          <w:rFonts w:hint="eastAsia"/>
        </w:rPr>
        <w:t>委託箇所</w:t>
      </w:r>
      <w:r w:rsidR="00FE56D6">
        <w:rPr>
          <w:rFonts w:hint="eastAsia"/>
        </w:rPr>
        <w:t xml:space="preserve">　　</w:t>
      </w:r>
      <w:r w:rsidR="00EE78FE">
        <w:rPr>
          <w:rFonts w:hint="eastAsia"/>
        </w:rPr>
        <w:t>一般</w:t>
      </w:r>
      <w:r w:rsidR="00FE56D6">
        <w:rPr>
          <w:rFonts w:hint="eastAsia"/>
        </w:rPr>
        <w:t>国道</w:t>
      </w:r>
      <w:r w:rsidR="00FE56D6">
        <w:rPr>
          <w:rFonts w:hint="eastAsia"/>
        </w:rPr>
        <w:t>200</w:t>
      </w:r>
      <w:r w:rsidR="008B762B">
        <w:rPr>
          <w:rFonts w:hint="eastAsia"/>
        </w:rPr>
        <w:t>号</w:t>
      </w:r>
      <w:r w:rsidR="009367DC">
        <w:rPr>
          <w:rFonts w:hint="eastAsia"/>
        </w:rPr>
        <w:t>外</w:t>
      </w:r>
      <w:r w:rsidR="009367DC">
        <w:rPr>
          <w:rFonts w:hint="eastAsia"/>
        </w:rPr>
        <w:t>6</w:t>
      </w:r>
      <w:r w:rsidR="009367DC">
        <w:rPr>
          <w:rFonts w:hint="eastAsia"/>
        </w:rPr>
        <w:t>路線　直方市大字下境</w:t>
      </w:r>
      <w:r w:rsidR="008B762B">
        <w:rPr>
          <w:rFonts w:hint="eastAsia"/>
        </w:rPr>
        <w:t>外</w:t>
      </w:r>
      <w:r w:rsidR="00BD4EB5">
        <w:t>8</w:t>
      </w:r>
      <w:r w:rsidR="00EE78FE">
        <w:rPr>
          <w:rFonts w:hint="eastAsia"/>
        </w:rPr>
        <w:t>箇所</w:t>
      </w:r>
    </w:p>
    <w:p w:rsidR="00581CFD" w:rsidRDefault="00B56228" w:rsidP="00B56228">
      <w:pPr>
        <w:pStyle w:val="a7"/>
        <w:ind w:leftChars="0" w:left="420"/>
      </w:pPr>
      <w:r>
        <w:rPr>
          <w:rFonts w:hint="eastAsia"/>
        </w:rPr>
        <w:t>3</w:t>
      </w:r>
      <w:r>
        <w:t xml:space="preserve"> </w:t>
      </w:r>
      <w:r w:rsidR="00FE56D6">
        <w:rPr>
          <w:rFonts w:hint="eastAsia"/>
        </w:rPr>
        <w:t>委託期間</w:t>
      </w:r>
      <w:r w:rsidR="00581CFD">
        <w:rPr>
          <w:rFonts w:hint="eastAsia"/>
        </w:rPr>
        <w:t xml:space="preserve">　　</w:t>
      </w:r>
      <w:r w:rsidR="00FE56D6">
        <w:rPr>
          <w:rFonts w:hint="eastAsia"/>
        </w:rPr>
        <w:t>令和</w:t>
      </w:r>
      <w:r w:rsidR="00BD4EB5">
        <w:t>8</w:t>
      </w:r>
      <w:r w:rsidR="00FE56D6">
        <w:rPr>
          <w:rFonts w:hint="eastAsia"/>
        </w:rPr>
        <w:t>年</w:t>
      </w:r>
      <w:r w:rsidR="00FE56D6">
        <w:rPr>
          <w:rFonts w:hint="eastAsia"/>
        </w:rPr>
        <w:t>4</w:t>
      </w:r>
      <w:r w:rsidR="00FE56D6">
        <w:rPr>
          <w:rFonts w:hint="eastAsia"/>
        </w:rPr>
        <w:t>月</w:t>
      </w:r>
      <w:r w:rsidR="00FE56D6">
        <w:rPr>
          <w:rFonts w:hint="eastAsia"/>
        </w:rPr>
        <w:t>1</w:t>
      </w:r>
      <w:r w:rsidR="00FE56D6">
        <w:rPr>
          <w:rFonts w:hint="eastAsia"/>
        </w:rPr>
        <w:t>日から令和</w:t>
      </w:r>
      <w:r w:rsidR="00BD4EB5">
        <w:t>13</w:t>
      </w:r>
      <w:r w:rsidR="00FE56D6">
        <w:rPr>
          <w:rFonts w:hint="eastAsia"/>
        </w:rPr>
        <w:t>年</w:t>
      </w:r>
      <w:r w:rsidR="00FE56D6">
        <w:rPr>
          <w:rFonts w:hint="eastAsia"/>
        </w:rPr>
        <w:t>3</w:t>
      </w:r>
      <w:r w:rsidR="00FE56D6">
        <w:rPr>
          <w:rFonts w:hint="eastAsia"/>
        </w:rPr>
        <w:t>月</w:t>
      </w:r>
      <w:r w:rsidR="00FE56D6">
        <w:rPr>
          <w:rFonts w:hint="eastAsia"/>
        </w:rPr>
        <w:t>31</w:t>
      </w:r>
      <w:r w:rsidR="00FE56D6">
        <w:rPr>
          <w:rFonts w:hint="eastAsia"/>
        </w:rPr>
        <w:t>日まで</w:t>
      </w:r>
    </w:p>
    <w:p w:rsidR="00FE56D6" w:rsidRDefault="00FE56D6" w:rsidP="00FE56D6">
      <w:pPr>
        <w:pStyle w:val="a7"/>
        <w:ind w:leftChars="0" w:left="420"/>
      </w:pPr>
      <w:r>
        <w:rPr>
          <w:rFonts w:hint="eastAsia"/>
        </w:rPr>
        <w:t xml:space="preserve">　</w:t>
      </w:r>
      <w:r w:rsidR="00B56228">
        <w:rPr>
          <w:rFonts w:hint="eastAsia"/>
        </w:rPr>
        <w:t xml:space="preserve">　</w:t>
      </w:r>
      <w:r>
        <w:rPr>
          <w:rFonts w:hint="eastAsia"/>
        </w:rPr>
        <w:t xml:space="preserve">　　　　　（地方自治法</w:t>
      </w:r>
      <w:r>
        <w:rPr>
          <w:rFonts w:hint="eastAsia"/>
        </w:rPr>
        <w:t>234</w:t>
      </w:r>
      <w:r>
        <w:rPr>
          <w:rFonts w:hint="eastAsia"/>
        </w:rPr>
        <w:t>条の</w:t>
      </w:r>
      <w:r>
        <w:rPr>
          <w:rFonts w:hint="eastAsia"/>
        </w:rPr>
        <w:t>3</w:t>
      </w:r>
      <w:r>
        <w:rPr>
          <w:rFonts w:hint="eastAsia"/>
        </w:rPr>
        <w:t>に基づく長期継続契約）</w:t>
      </w:r>
    </w:p>
    <w:p w:rsidR="00FE56D6" w:rsidRDefault="00B56228" w:rsidP="00B56228">
      <w:pPr>
        <w:pStyle w:val="a7"/>
        <w:ind w:leftChars="0" w:left="420"/>
      </w:pPr>
      <w:r>
        <w:rPr>
          <w:rFonts w:hint="eastAsia"/>
        </w:rPr>
        <w:t>4</w:t>
      </w:r>
      <w:r>
        <w:t xml:space="preserve"> </w:t>
      </w:r>
      <w:r w:rsidR="00581CFD">
        <w:rPr>
          <w:rFonts w:hint="eastAsia"/>
        </w:rPr>
        <w:t>委</w:t>
      </w:r>
      <w:r w:rsidR="00FE56D6">
        <w:rPr>
          <w:rFonts w:hint="eastAsia"/>
        </w:rPr>
        <w:t>託概要</w:t>
      </w:r>
      <w:r w:rsidR="00581CFD">
        <w:rPr>
          <w:rFonts w:hint="eastAsia"/>
        </w:rPr>
        <w:t xml:space="preserve">　　</w:t>
      </w:r>
      <w:r w:rsidR="00FE56D6">
        <w:rPr>
          <w:rFonts w:hint="eastAsia"/>
        </w:rPr>
        <w:t>道路情報提供装置保守点検業務</w:t>
      </w:r>
      <w:r w:rsidR="00E47F69">
        <w:rPr>
          <w:rFonts w:hint="eastAsia"/>
        </w:rPr>
        <w:t xml:space="preserve">　</w:t>
      </w:r>
      <w:r w:rsidR="00E47F69">
        <w:rPr>
          <w:rFonts w:hint="eastAsia"/>
        </w:rPr>
        <w:t>1</w:t>
      </w:r>
      <w:r w:rsidR="00E47F69">
        <w:rPr>
          <w:rFonts w:hint="eastAsia"/>
        </w:rPr>
        <w:t>式</w:t>
      </w:r>
    </w:p>
    <w:p w:rsidR="00FE56D6" w:rsidRDefault="00E47F69" w:rsidP="00E47F69">
      <w:pPr>
        <w:pStyle w:val="a7"/>
        <w:ind w:leftChars="0" w:left="420"/>
      </w:pPr>
      <w:r>
        <w:rPr>
          <w:rFonts w:hint="eastAsia"/>
        </w:rPr>
        <w:t xml:space="preserve">　　　　　</w:t>
      </w:r>
    </w:p>
    <w:p w:rsidR="00581CFD" w:rsidRDefault="00B56228" w:rsidP="00B56228">
      <w:pPr>
        <w:pStyle w:val="a7"/>
        <w:ind w:leftChars="0" w:left="420"/>
      </w:pPr>
      <w:r>
        <w:rPr>
          <w:rFonts w:hint="eastAsia"/>
        </w:rPr>
        <w:t>5</w:t>
      </w:r>
      <w:r>
        <w:t xml:space="preserve"> </w:t>
      </w:r>
      <w:r w:rsidR="00581CFD">
        <w:rPr>
          <w:rFonts w:hint="eastAsia"/>
        </w:rPr>
        <w:t xml:space="preserve">業務内容　　</w:t>
      </w:r>
    </w:p>
    <w:p w:rsidR="00BE6CA9" w:rsidRDefault="00BE6CA9" w:rsidP="00BE6CA9">
      <w:pPr>
        <w:pStyle w:val="a7"/>
        <w:ind w:leftChars="0" w:left="420"/>
      </w:pPr>
      <w:r>
        <w:rPr>
          <w:rFonts w:hint="eastAsia"/>
        </w:rPr>
        <w:t>（１）　別紙設計仕様書のとおり</w:t>
      </w:r>
    </w:p>
    <w:p w:rsidR="00BE6CA9" w:rsidRDefault="00C84B45" w:rsidP="00BE6CA9">
      <w:pPr>
        <w:pStyle w:val="a7"/>
        <w:ind w:leftChars="100" w:left="210" w:firstLineChars="100" w:firstLine="210"/>
      </w:pPr>
      <w:r>
        <w:rPr>
          <w:rFonts w:hint="eastAsia"/>
        </w:rPr>
        <w:t>（２）　業務の内容は、道路情報提供装置</w:t>
      </w:r>
      <w:r w:rsidR="00BE6CA9">
        <w:rPr>
          <w:rFonts w:hint="eastAsia"/>
        </w:rPr>
        <w:t xml:space="preserve">の正常な機能を維持するため実施している　</w:t>
      </w:r>
    </w:p>
    <w:p w:rsidR="00BE6CA9" w:rsidRDefault="00BE6CA9" w:rsidP="00BE6CA9">
      <w:pPr>
        <w:pStyle w:val="a7"/>
        <w:ind w:leftChars="100" w:left="210" w:firstLineChars="400" w:firstLine="840"/>
      </w:pPr>
      <w:r>
        <w:rPr>
          <w:rFonts w:hint="eastAsia"/>
        </w:rPr>
        <w:t>定期点検</w:t>
      </w:r>
      <w:r w:rsidR="00D566D7">
        <w:rPr>
          <w:rFonts w:hint="eastAsia"/>
        </w:rPr>
        <w:t>（個別点検</w:t>
      </w:r>
      <w:r w:rsidR="00D566D7">
        <w:rPr>
          <w:rFonts w:hint="eastAsia"/>
        </w:rPr>
        <w:t>1</w:t>
      </w:r>
      <w:r w:rsidR="00D566D7">
        <w:rPr>
          <w:rFonts w:hint="eastAsia"/>
        </w:rPr>
        <w:t>回／年）</w:t>
      </w:r>
      <w:r w:rsidR="003C3427">
        <w:rPr>
          <w:rFonts w:hint="eastAsia"/>
        </w:rPr>
        <w:t xml:space="preserve">である。　</w:t>
      </w:r>
    </w:p>
    <w:p w:rsidR="00BE6CA9" w:rsidRDefault="00BE6CA9" w:rsidP="00BE6CA9">
      <w:pPr>
        <w:pStyle w:val="a7"/>
        <w:ind w:leftChars="0" w:left="420"/>
      </w:pPr>
      <w:r>
        <w:rPr>
          <w:rFonts w:hint="eastAsia"/>
        </w:rPr>
        <w:t>（３）　部品の劣化及び運用上支障を認めるもの若しくは、異常又は、故障等を</w:t>
      </w:r>
    </w:p>
    <w:p w:rsidR="00BE6CA9" w:rsidRDefault="00BE6CA9" w:rsidP="00F86B0E">
      <w:pPr>
        <w:pStyle w:val="a7"/>
        <w:ind w:leftChars="0" w:left="1050" w:hangingChars="500" w:hanging="1050"/>
      </w:pPr>
      <w:r>
        <w:rPr>
          <w:rFonts w:hint="eastAsia"/>
        </w:rPr>
        <w:t xml:space="preserve">　　　</w:t>
      </w:r>
      <w:r w:rsidR="00F86B0E">
        <w:rPr>
          <w:rFonts w:hint="eastAsia"/>
        </w:rPr>
        <w:t xml:space="preserve">　　</w:t>
      </w:r>
      <w:r>
        <w:rPr>
          <w:rFonts w:hint="eastAsia"/>
        </w:rPr>
        <w:t>認めるものを発見したとき、あるいは、県より連絡があった場合には、直ちに、</w:t>
      </w:r>
      <w:r w:rsidR="00F86B0E">
        <w:rPr>
          <w:rFonts w:hint="eastAsia"/>
        </w:rPr>
        <w:t xml:space="preserve">　　　</w:t>
      </w:r>
      <w:r>
        <w:rPr>
          <w:rFonts w:hint="eastAsia"/>
        </w:rPr>
        <w:t>技術者を派遣し、調査、修理、調整を行うものとする。</w:t>
      </w:r>
    </w:p>
    <w:p w:rsidR="00BE6CA9" w:rsidRDefault="00BE6CA9" w:rsidP="00BE6CA9">
      <w:pPr>
        <w:pStyle w:val="a7"/>
        <w:ind w:leftChars="0" w:left="420"/>
      </w:pPr>
      <w:r>
        <w:rPr>
          <w:rFonts w:hint="eastAsia"/>
        </w:rPr>
        <w:t>（４）　点検業務は、原則として県の勤務時間内に実施するものとする。</w:t>
      </w:r>
    </w:p>
    <w:p w:rsidR="00BE6CA9" w:rsidRDefault="00BE6CA9" w:rsidP="00BE6CA9">
      <w:pPr>
        <w:pStyle w:val="a7"/>
        <w:ind w:leftChars="0" w:left="420"/>
      </w:pPr>
      <w:r>
        <w:rPr>
          <w:rFonts w:hint="eastAsia"/>
        </w:rPr>
        <w:t>（５）　点検業務を行うために要する消耗品及び部品等は県が負担するが、</w:t>
      </w:r>
    </w:p>
    <w:p w:rsidR="00BE6CA9" w:rsidRDefault="00BE6CA9" w:rsidP="00B56228">
      <w:pPr>
        <w:ind w:firstLineChars="500" w:firstLine="1050"/>
      </w:pPr>
      <w:r>
        <w:rPr>
          <w:rFonts w:hint="eastAsia"/>
        </w:rPr>
        <w:t>取替に要する費用は業者が負担するものとする。</w:t>
      </w:r>
    </w:p>
    <w:p w:rsidR="00BE6CA9" w:rsidRDefault="00BE6CA9" w:rsidP="00374B75">
      <w:pPr>
        <w:pStyle w:val="a7"/>
        <w:ind w:leftChars="0" w:left="420" w:firstLineChars="400" w:firstLine="840"/>
      </w:pPr>
      <w:r>
        <w:rPr>
          <w:rFonts w:hint="eastAsia"/>
        </w:rPr>
        <w:t>なお、点検業務のために使用する測定器及び工具類を備えなければならない。</w:t>
      </w:r>
    </w:p>
    <w:p w:rsidR="00BE6CA9" w:rsidRDefault="00BE6CA9" w:rsidP="00BE6CA9">
      <w:pPr>
        <w:pStyle w:val="a7"/>
        <w:ind w:leftChars="0" w:left="420"/>
      </w:pPr>
      <w:r>
        <w:rPr>
          <w:rFonts w:hint="eastAsia"/>
        </w:rPr>
        <w:t>（６）　点検業務にあたり関係法令に基づく業務を行うものとする。</w:t>
      </w:r>
    </w:p>
    <w:p w:rsidR="00BE6CA9" w:rsidRPr="00BE6CA9" w:rsidRDefault="00BE6CA9" w:rsidP="00BE6CA9">
      <w:pPr>
        <w:pStyle w:val="a7"/>
        <w:ind w:leftChars="0" w:left="420"/>
      </w:pPr>
    </w:p>
    <w:p w:rsidR="00BE6CA9" w:rsidRDefault="00B56228" w:rsidP="00B56228">
      <w:pPr>
        <w:pStyle w:val="a7"/>
        <w:ind w:leftChars="0" w:left="420"/>
      </w:pPr>
      <w:r>
        <w:rPr>
          <w:rFonts w:hint="eastAsia"/>
        </w:rPr>
        <w:t>6</w:t>
      </w:r>
      <w:r>
        <w:t xml:space="preserve"> </w:t>
      </w:r>
      <w:r w:rsidR="00BE6CA9">
        <w:rPr>
          <w:rFonts w:hint="eastAsia"/>
        </w:rPr>
        <w:t>その他</w:t>
      </w:r>
    </w:p>
    <w:p w:rsidR="00B56228" w:rsidRDefault="008B762B" w:rsidP="00B56228">
      <w:pPr>
        <w:pStyle w:val="a7"/>
        <w:numPr>
          <w:ilvl w:val="0"/>
          <w:numId w:val="6"/>
        </w:numPr>
        <w:ind w:leftChars="0"/>
      </w:pPr>
      <w:r>
        <w:rPr>
          <w:rFonts w:hint="eastAsia"/>
        </w:rPr>
        <w:t>管理番号１８８、１９０番の情報版については、現在故障しており取り換えを</w:t>
      </w:r>
    </w:p>
    <w:p w:rsidR="008B762B" w:rsidRDefault="008B762B" w:rsidP="00B56228">
      <w:pPr>
        <w:ind w:left="473" w:firstLineChars="250" w:firstLine="525"/>
      </w:pPr>
      <w:r>
        <w:rPr>
          <w:rFonts w:hint="eastAsia"/>
        </w:rPr>
        <w:t>予定しているため、取り換えが完了し次第点検作業を追加する予定である。</w:t>
      </w:r>
    </w:p>
    <w:p w:rsidR="00B56228" w:rsidRDefault="00C84B45" w:rsidP="00B56228">
      <w:pPr>
        <w:pStyle w:val="a7"/>
        <w:numPr>
          <w:ilvl w:val="0"/>
          <w:numId w:val="6"/>
        </w:numPr>
        <w:ind w:leftChars="0"/>
      </w:pPr>
      <w:r>
        <w:rPr>
          <w:rFonts w:hint="eastAsia"/>
        </w:rPr>
        <w:t>上記以外でこの業務について必要事項が生じた場合は、両者協議のうえ</w:t>
      </w:r>
      <w:r w:rsidR="00BE6CA9">
        <w:rPr>
          <w:rFonts w:hint="eastAsia"/>
        </w:rPr>
        <w:t>実施す</w:t>
      </w:r>
    </w:p>
    <w:p w:rsidR="00BE6CA9" w:rsidRDefault="00BE6CA9" w:rsidP="00B56228">
      <w:pPr>
        <w:ind w:left="473" w:firstLineChars="250" w:firstLine="525"/>
      </w:pPr>
      <w:r>
        <w:rPr>
          <w:rFonts w:hint="eastAsia"/>
        </w:rPr>
        <w:t>る。</w:t>
      </w:r>
    </w:p>
    <w:p w:rsidR="00BE6CA9" w:rsidRDefault="00BE6CA9" w:rsidP="00BE6CA9">
      <w:pPr>
        <w:pStyle w:val="a7"/>
        <w:ind w:leftChars="0" w:left="420"/>
      </w:pPr>
    </w:p>
    <w:p w:rsidR="00BE6CA9" w:rsidRDefault="00B56228" w:rsidP="00B56228">
      <w:pPr>
        <w:pStyle w:val="a7"/>
        <w:ind w:leftChars="0" w:left="420"/>
      </w:pPr>
      <w:r>
        <w:rPr>
          <w:rFonts w:hint="eastAsia"/>
        </w:rPr>
        <w:t>7</w:t>
      </w:r>
      <w:r>
        <w:t xml:space="preserve"> </w:t>
      </w:r>
      <w:r w:rsidR="00BE6CA9">
        <w:rPr>
          <w:rFonts w:hint="eastAsia"/>
        </w:rPr>
        <w:t>報告書の提出</w:t>
      </w:r>
    </w:p>
    <w:p w:rsidR="00BE6CA9" w:rsidRDefault="00BE6CA9" w:rsidP="00952DBE">
      <w:pPr>
        <w:pStyle w:val="a7"/>
        <w:ind w:leftChars="0" w:left="420"/>
      </w:pPr>
      <w:r>
        <w:rPr>
          <w:rFonts w:hint="eastAsia"/>
        </w:rPr>
        <w:t xml:space="preserve">　</w:t>
      </w:r>
      <w:r w:rsidR="00B56228">
        <w:rPr>
          <w:rFonts w:hint="eastAsia"/>
        </w:rPr>
        <w:t xml:space="preserve">　</w:t>
      </w:r>
      <w:r>
        <w:rPr>
          <w:rFonts w:hint="eastAsia"/>
        </w:rPr>
        <w:t>点検業務を行った場合は、その内容を明記した実施報告書をすみやかに提出して</w:t>
      </w:r>
    </w:p>
    <w:p w:rsidR="00BE6CA9" w:rsidRDefault="00BE6CA9" w:rsidP="00B56228">
      <w:pPr>
        <w:pStyle w:val="a7"/>
        <w:ind w:leftChars="0" w:left="420" w:firstLineChars="100" w:firstLine="210"/>
      </w:pPr>
      <w:r>
        <w:rPr>
          <w:rFonts w:hint="eastAsia"/>
        </w:rPr>
        <w:t>承認を得なければならない。</w:t>
      </w:r>
    </w:p>
    <w:p w:rsidR="00BE6CA9" w:rsidRPr="00BE6CA9" w:rsidRDefault="00BE6CA9" w:rsidP="00952DBE"/>
    <w:p w:rsidR="00BE6CA9" w:rsidRDefault="00B56228" w:rsidP="00B56228">
      <w:pPr>
        <w:pStyle w:val="a7"/>
        <w:ind w:leftChars="0" w:left="420"/>
      </w:pPr>
      <w:r>
        <w:rPr>
          <w:rFonts w:hint="eastAsia"/>
        </w:rPr>
        <w:t>8</w:t>
      </w:r>
      <w:r>
        <w:t xml:space="preserve"> </w:t>
      </w:r>
      <w:r w:rsidR="00952DBE">
        <w:rPr>
          <w:rFonts w:hint="eastAsia"/>
        </w:rPr>
        <w:t>竣工検査</w:t>
      </w:r>
    </w:p>
    <w:p w:rsidR="00952DBE" w:rsidRDefault="00952DBE" w:rsidP="00B56228">
      <w:pPr>
        <w:pStyle w:val="a7"/>
        <w:ind w:leftChars="0" w:left="420" w:firstLineChars="100" w:firstLine="210"/>
      </w:pPr>
      <w:r>
        <w:rPr>
          <w:rFonts w:hint="eastAsia"/>
        </w:rPr>
        <w:t>必要の都度、検査を実施する。</w:t>
      </w:r>
    </w:p>
    <w:p w:rsidR="00952DBE" w:rsidRDefault="00952DBE" w:rsidP="00952DBE">
      <w:pPr>
        <w:pStyle w:val="a7"/>
        <w:ind w:leftChars="0" w:left="420"/>
      </w:pPr>
    </w:p>
    <w:p w:rsidR="00952DBE" w:rsidRDefault="00952DBE">
      <w:pPr>
        <w:widowControl/>
        <w:jc w:val="left"/>
      </w:pPr>
      <w:r>
        <w:br w:type="page"/>
      </w:r>
    </w:p>
    <w:p w:rsidR="00952DBE" w:rsidRPr="00B637CB" w:rsidRDefault="00952DBE" w:rsidP="00952DBE">
      <w:pPr>
        <w:rPr>
          <w:sz w:val="24"/>
        </w:rPr>
      </w:pPr>
      <w:r w:rsidRPr="00B637CB">
        <w:rPr>
          <w:rFonts w:hint="eastAsia"/>
          <w:sz w:val="24"/>
        </w:rPr>
        <w:lastRenderedPageBreak/>
        <w:t>※定期点検について</w:t>
      </w:r>
    </w:p>
    <w:p w:rsidR="00E92D24" w:rsidRDefault="00B637CB" w:rsidP="00952DBE">
      <w:r>
        <w:rPr>
          <w:noProof/>
        </w:rPr>
        <mc:AlternateContent>
          <mc:Choice Requires="wps">
            <w:drawing>
              <wp:anchor distT="0" distB="0" distL="114300" distR="114300" simplePos="0" relativeHeight="251660288" behindDoc="0" locked="0" layoutInCell="1" allowOverlap="1">
                <wp:simplePos x="0" y="0"/>
                <wp:positionH relativeFrom="margin">
                  <wp:posOffset>-70486</wp:posOffset>
                </wp:positionH>
                <wp:positionV relativeFrom="paragraph">
                  <wp:posOffset>234950</wp:posOffset>
                </wp:positionV>
                <wp:extent cx="5724525" cy="13335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724525" cy="1333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843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5pt;margin-top:18.5pt;width:450.75pt;height: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" strokecolor="black [3213]" strokeweight=".5pt">
                <v:stroke joinstyle="miter"/>
                <w10:wrap anchorx="margin"/>
              </v:shape>
            </w:pict>
          </mc:Fallback>
        </mc:AlternateContent>
      </w:r>
    </w:p>
    <w:p w:rsidR="00E92D24" w:rsidRDefault="00B637CB" w:rsidP="00952DBE">
      <w:r w:rsidRPr="00B637CB">
        <w:rPr>
          <w:noProof/>
        </w:rPr>
        <w:drawing>
          <wp:inline distT="0" distB="0" distL="0" distR="0" wp14:anchorId="462D2965" wp14:editId="49131304">
            <wp:extent cx="5400040" cy="11791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179195"/>
                    </a:xfrm>
                    <a:prstGeom prst="rect">
                      <a:avLst/>
                    </a:prstGeom>
                  </pic:spPr>
                </pic:pic>
              </a:graphicData>
            </a:graphic>
          </wp:inline>
        </w:drawing>
      </w:r>
    </w:p>
    <w:p w:rsidR="00E92D24" w:rsidRDefault="00B637CB" w:rsidP="00952DBE">
      <w:r>
        <w:rPr>
          <w:noProof/>
        </w:rPr>
        <mc:AlternateContent>
          <mc:Choice Requires="wps">
            <w:drawing>
              <wp:anchor distT="0" distB="0" distL="114300" distR="114300" simplePos="0" relativeHeight="251662336" behindDoc="0" locked="0" layoutInCell="1" allowOverlap="1" wp14:anchorId="10517303" wp14:editId="1FB60578">
                <wp:simplePos x="0" y="0"/>
                <wp:positionH relativeFrom="margin">
                  <wp:posOffset>-70486</wp:posOffset>
                </wp:positionH>
                <wp:positionV relativeFrom="paragraph">
                  <wp:posOffset>63500</wp:posOffset>
                </wp:positionV>
                <wp:extent cx="5705475" cy="253365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5705475" cy="2533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021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55pt;margin-top:5pt;width:449.25pt;height:19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" strokecolor="black [3213]" strokeweight=".5pt">
                <v:stroke joinstyle="miter"/>
                <w10:wrap anchorx="margin"/>
              </v:shape>
            </w:pict>
          </mc:Fallback>
        </mc:AlternateContent>
      </w:r>
    </w:p>
    <w:p w:rsidR="00E92D24" w:rsidRPr="00C84B45" w:rsidRDefault="00B637CB" w:rsidP="00952DBE">
      <w:pPr>
        <w:rPr>
          <w:sz w:val="19"/>
          <w:szCs w:val="19"/>
        </w:rPr>
      </w:pPr>
      <w:r w:rsidRPr="00C84B45">
        <w:rPr>
          <w:rFonts w:hint="eastAsia"/>
          <w:sz w:val="19"/>
          <w:szCs w:val="19"/>
        </w:rPr>
        <w:t>電気通信施設維持管理計画指針（案）平成</w:t>
      </w:r>
      <w:r w:rsidRPr="00C84B45">
        <w:rPr>
          <w:rFonts w:hint="eastAsia"/>
          <w:sz w:val="19"/>
          <w:szCs w:val="19"/>
        </w:rPr>
        <w:t>30</w:t>
      </w:r>
      <w:r w:rsidRPr="00C84B45">
        <w:rPr>
          <w:rFonts w:hint="eastAsia"/>
          <w:sz w:val="19"/>
          <w:szCs w:val="19"/>
        </w:rPr>
        <w:t>年</w:t>
      </w:r>
      <w:r w:rsidRPr="00C84B45">
        <w:rPr>
          <w:rFonts w:hint="eastAsia"/>
          <w:sz w:val="19"/>
          <w:szCs w:val="19"/>
        </w:rPr>
        <w:t>3</w:t>
      </w:r>
      <w:r w:rsidRPr="00C84B45">
        <w:rPr>
          <w:rFonts w:hint="eastAsia"/>
          <w:sz w:val="19"/>
          <w:szCs w:val="19"/>
        </w:rPr>
        <w:t>月　国土交通省大臣官房技術調査電気通信室</w:t>
      </w:r>
    </w:p>
    <w:p w:rsidR="00B637CB" w:rsidRPr="00C84B45" w:rsidRDefault="00B637CB" w:rsidP="00952DBE">
      <w:pPr>
        <w:rPr>
          <w:sz w:val="19"/>
          <w:szCs w:val="19"/>
        </w:rPr>
      </w:pPr>
      <w:r w:rsidRPr="00C84B45">
        <w:rPr>
          <w:rFonts w:hint="eastAsia"/>
          <w:sz w:val="19"/>
          <w:szCs w:val="19"/>
        </w:rPr>
        <w:t>第</w:t>
      </w:r>
      <w:r w:rsidRPr="00C84B45">
        <w:rPr>
          <w:rFonts w:hint="eastAsia"/>
          <w:sz w:val="19"/>
          <w:szCs w:val="19"/>
        </w:rPr>
        <w:t>2</w:t>
      </w:r>
      <w:r w:rsidRPr="00C84B45">
        <w:rPr>
          <w:rFonts w:hint="eastAsia"/>
          <w:sz w:val="19"/>
          <w:szCs w:val="19"/>
        </w:rPr>
        <w:t>章</w:t>
      </w:r>
      <w:r w:rsidR="00C84B45" w:rsidRPr="00C84B45">
        <w:rPr>
          <w:rFonts w:hint="eastAsia"/>
          <w:sz w:val="19"/>
          <w:szCs w:val="19"/>
        </w:rPr>
        <w:t xml:space="preserve">　</w:t>
      </w:r>
      <w:r w:rsidRPr="00C84B45">
        <w:rPr>
          <w:rFonts w:hint="eastAsia"/>
          <w:sz w:val="19"/>
          <w:szCs w:val="19"/>
        </w:rPr>
        <w:t>維持管理計画</w:t>
      </w:r>
    </w:p>
    <w:p w:rsidR="00E92D24" w:rsidRDefault="00E92D24" w:rsidP="00952DBE">
      <w:r w:rsidRPr="00E92D24">
        <w:rPr>
          <w:noProof/>
        </w:rPr>
        <w:drawing>
          <wp:inline distT="0" distB="0" distL="0" distR="0" wp14:anchorId="1170C714" wp14:editId="3D0F7636">
            <wp:extent cx="5400040" cy="1728470"/>
            <wp:effectExtent l="0" t="0" r="0"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728470"/>
                    </a:xfrm>
                    <a:prstGeom prst="rect">
                      <a:avLst/>
                    </a:prstGeom>
                  </pic:spPr>
                </pic:pic>
              </a:graphicData>
            </a:graphic>
          </wp:inline>
        </w:drawing>
      </w:r>
    </w:p>
    <w:p w:rsidR="00C84B45" w:rsidRDefault="00C84B45" w:rsidP="00952DBE"/>
    <w:p w:rsidR="00E92D24" w:rsidRDefault="0009544B" w:rsidP="00952DBE">
      <w:r>
        <w:rPr>
          <w:noProof/>
        </w:rPr>
        <mc:AlternateContent>
          <mc:Choice Requires="wps">
            <w:drawing>
              <wp:anchor distT="0" distB="0" distL="114300" distR="114300" simplePos="0" relativeHeight="251664384" behindDoc="0" locked="0" layoutInCell="1" allowOverlap="1" wp14:anchorId="10517303" wp14:editId="1FB60578">
                <wp:simplePos x="0" y="0"/>
                <wp:positionH relativeFrom="margin">
                  <wp:posOffset>-89535</wp:posOffset>
                </wp:positionH>
                <wp:positionV relativeFrom="paragraph">
                  <wp:posOffset>139700</wp:posOffset>
                </wp:positionV>
                <wp:extent cx="5772150" cy="22669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5772150" cy="2266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260E7" id="大かっこ 10" o:spid="_x0000_s1026" type="#_x0000_t185" style="position:absolute;left:0;text-align:left;margin-left:-7.05pt;margin-top:11pt;width:454.5pt;height:17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" strokecolor="black [3213]" strokeweight=".5pt">
                <v:stroke joinstyle="miter"/>
                <w10:wrap anchorx="margin"/>
              </v:shape>
            </w:pict>
          </mc:Fallback>
        </mc:AlternateContent>
      </w:r>
    </w:p>
    <w:p w:rsidR="00B637CB" w:rsidRPr="00C84B45" w:rsidRDefault="00B637CB" w:rsidP="00952DBE">
      <w:pPr>
        <w:rPr>
          <w:sz w:val="19"/>
          <w:szCs w:val="19"/>
        </w:rPr>
      </w:pPr>
      <w:r w:rsidRPr="00C84B45">
        <w:rPr>
          <w:rFonts w:hint="eastAsia"/>
          <w:sz w:val="19"/>
          <w:szCs w:val="19"/>
        </w:rPr>
        <w:t>道路情報提供装置の点検は、「個別点検」を実施する。</w:t>
      </w:r>
    </w:p>
    <w:p w:rsidR="00C84B45" w:rsidRPr="00C84B45" w:rsidRDefault="00B637CB" w:rsidP="00C84B45">
      <w:pPr>
        <w:rPr>
          <w:sz w:val="19"/>
          <w:szCs w:val="19"/>
        </w:rPr>
      </w:pPr>
      <w:r w:rsidRPr="00C84B45">
        <w:rPr>
          <w:rFonts w:hint="eastAsia"/>
          <w:sz w:val="19"/>
          <w:szCs w:val="19"/>
        </w:rPr>
        <w:t>電気通信施設点検業務共通仕様書（案）</w:t>
      </w:r>
    </w:p>
    <w:p w:rsidR="00FE13EA" w:rsidRDefault="00C84B45">
      <w:pPr>
        <w:widowControl/>
        <w:jc w:val="left"/>
      </w:pPr>
      <w:r w:rsidRPr="00C84B45">
        <w:rPr>
          <w:noProof/>
        </w:rPr>
        <w:drawing>
          <wp:inline distT="0" distB="0" distL="0" distR="0" wp14:anchorId="128FB6BB" wp14:editId="5E867921">
            <wp:extent cx="5400040" cy="107505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075055"/>
                    </a:xfrm>
                    <a:prstGeom prst="rect">
                      <a:avLst/>
                    </a:prstGeom>
                  </pic:spPr>
                </pic:pic>
              </a:graphicData>
            </a:graphic>
          </wp:inline>
        </w:drawing>
      </w:r>
    </w:p>
    <w:p w:rsidR="00C84B45" w:rsidRDefault="00C84B45">
      <w:pPr>
        <w:widowControl/>
        <w:jc w:val="left"/>
      </w:pPr>
    </w:p>
    <w:p w:rsidR="00C84B45" w:rsidRDefault="00C84B45">
      <w:pPr>
        <w:widowControl/>
        <w:jc w:val="left"/>
      </w:pPr>
    </w:p>
    <w:p w:rsidR="00C84B45" w:rsidRDefault="00C84B45">
      <w:pPr>
        <w:widowControl/>
        <w:jc w:val="left"/>
      </w:pPr>
    </w:p>
    <w:p w:rsidR="00C84B45" w:rsidRDefault="00C84B45">
      <w:pPr>
        <w:widowControl/>
        <w:jc w:val="left"/>
      </w:pPr>
    </w:p>
    <w:p w:rsidR="00C84B45" w:rsidRDefault="00C84B45">
      <w:pPr>
        <w:widowControl/>
        <w:jc w:val="left"/>
      </w:pPr>
    </w:p>
    <w:p w:rsidR="00C84B45" w:rsidRDefault="00C84B45">
      <w:pPr>
        <w:widowControl/>
        <w:jc w:val="left"/>
      </w:pPr>
    </w:p>
    <w:p w:rsidR="00C84B45" w:rsidRDefault="00C84B45">
      <w:pPr>
        <w:widowControl/>
        <w:jc w:val="left"/>
      </w:pPr>
    </w:p>
    <w:p w:rsidR="00C84B45" w:rsidRDefault="00C84B45">
      <w:pPr>
        <w:widowControl/>
        <w:jc w:val="left"/>
      </w:pPr>
    </w:p>
    <w:p w:rsidR="00952DBE" w:rsidRDefault="00F630CA" w:rsidP="00952DBE">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-594360</wp:posOffset>
                </wp:positionH>
                <wp:positionV relativeFrom="page">
                  <wp:posOffset>1095375</wp:posOffset>
                </wp:positionV>
                <wp:extent cx="6210300" cy="81629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210300" cy="816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5F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6.8pt;margin-top:86.25pt;width:489pt;height:6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" strokecolor="black [3213]" strokeweight=".5pt">
                <v:stroke joinstyle="miter"/>
                <w10:wrap anchorx="margin" anchory="page"/>
              </v:shape>
            </w:pict>
          </mc:Fallback>
        </mc:AlternateContent>
      </w:r>
      <w:r w:rsidR="00FE13EA">
        <w:rPr>
          <w:rFonts w:hint="eastAsia"/>
        </w:rPr>
        <w:t>点検項目及び頻度は、電気通信施設整備基準（案）（国土交通省）に準じて実施する。</w:t>
      </w:r>
    </w:p>
    <w:p w:rsidR="00FE13EA" w:rsidRDefault="00FE13EA" w:rsidP="00952DBE">
      <w:r>
        <w:rPr>
          <w:rFonts w:hint="eastAsia"/>
        </w:rPr>
        <w:t xml:space="preserve">　</w:t>
      </w:r>
    </w:p>
    <w:p w:rsidR="00FE13EA" w:rsidRDefault="00FE13EA" w:rsidP="00FE13EA">
      <w:r>
        <w:rPr>
          <w:rFonts w:hint="eastAsia"/>
        </w:rPr>
        <w:t>１</w:t>
      </w:r>
      <w:r w:rsidR="00840205">
        <w:t xml:space="preserve"> </w:t>
      </w:r>
      <w:r>
        <w:rPr>
          <w:rFonts w:hint="eastAsia"/>
        </w:rPr>
        <w:t xml:space="preserve">個別点検　</w:t>
      </w:r>
    </w:p>
    <w:p w:rsidR="00FE13EA" w:rsidRDefault="00FE13EA" w:rsidP="00FE13EA">
      <w:r>
        <w:rPr>
          <w:rFonts w:hint="eastAsia"/>
        </w:rPr>
        <w:t xml:space="preserve">　・道路情報提供装置</w:t>
      </w:r>
    </w:p>
    <w:p w:rsidR="00FE13EA" w:rsidRDefault="00C84B45" w:rsidP="00FE13EA">
      <w:r>
        <w:rPr>
          <w:rFonts w:hint="eastAsia"/>
        </w:rPr>
        <w:t xml:space="preserve">　　　　</w:t>
      </w:r>
      <w:r w:rsidR="00FE13EA">
        <w:rPr>
          <w:rFonts w:hint="eastAsia"/>
        </w:rPr>
        <w:t>道路情報提供装置（</w:t>
      </w:r>
      <w:r w:rsidR="00FE13EA">
        <w:rPr>
          <w:rFonts w:hint="eastAsia"/>
        </w:rPr>
        <w:t>HL2</w:t>
      </w:r>
      <w:r>
        <w:t>,HL</w:t>
      </w:r>
      <w:r>
        <w:rPr>
          <w:rFonts w:hint="eastAsia"/>
        </w:rPr>
        <w:t>3,HL</w:t>
      </w:r>
      <w:r w:rsidR="00FE13EA">
        <w:rPr>
          <w:rFonts w:hint="eastAsia"/>
        </w:rPr>
        <w:t>7</w:t>
      </w:r>
      <w:r w:rsidR="00FE13EA">
        <w:rPr>
          <w:rFonts w:hint="eastAsia"/>
        </w:rPr>
        <w:t>型、</w:t>
      </w:r>
      <w:r>
        <w:rPr>
          <w:rFonts w:hint="eastAsia"/>
        </w:rPr>
        <w:t>BL12,BL</w:t>
      </w:r>
      <w:r w:rsidR="00FE13EA">
        <w:rPr>
          <w:rFonts w:hint="eastAsia"/>
        </w:rPr>
        <w:t>13</w:t>
      </w:r>
      <w:r w:rsidR="00D566D7">
        <w:rPr>
          <w:rFonts w:hint="eastAsia"/>
        </w:rPr>
        <w:t>型）（個別点検）</w:t>
      </w:r>
      <w:r w:rsidR="00FE13EA">
        <w:rPr>
          <w:rFonts w:hint="eastAsia"/>
        </w:rPr>
        <w:t xml:space="preserve">　</w:t>
      </w:r>
    </w:p>
    <w:p w:rsidR="00FE13EA" w:rsidRDefault="006E412D" w:rsidP="00FE13EA">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1091565</wp:posOffset>
                </wp:positionH>
                <wp:positionV relativeFrom="paragraph">
                  <wp:posOffset>2644775</wp:posOffset>
                </wp:positionV>
                <wp:extent cx="2647950" cy="0"/>
                <wp:effectExtent l="0" t="19050" r="38100" b="38100"/>
                <wp:wrapNone/>
                <wp:docPr id="6" name="直線コネクタ 6"/>
                <wp:cNvGraphicFramePr/>
                <a:graphic xmlns:a="http://schemas.openxmlformats.org/drawingml/2006/main">
                  <a:graphicData uri="http://schemas.microsoft.com/office/word/2010/wordprocessingShape">
                    <wps:wsp>
                      <wps:cNvCnPr/>
                      <wps:spPr>
                        <a:xfrm>
                          <a:off x="0" y="0"/>
                          <a:ext cx="264795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C28CB"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5.95pt,208.25pt" to="294.45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" strokecolor="red" strokeweight="4.5pt">
                <v:stroke joinstyle="miter"/>
              </v:line>
            </w:pict>
          </mc:Fallback>
        </mc:AlternateContent>
      </w:r>
      <w:r w:rsidR="00FE13EA">
        <w:rPr>
          <w:rFonts w:hint="eastAsia"/>
        </w:rPr>
        <w:t xml:space="preserve">　　　　　　　　</w:t>
      </w:r>
      <w:r w:rsidR="00FE13EA" w:rsidRPr="00FE13EA">
        <w:rPr>
          <w:noProof/>
        </w:rPr>
        <w:drawing>
          <wp:inline distT="0" distB="0" distL="0" distR="0" wp14:anchorId="215C24F9" wp14:editId="00BF0F34">
            <wp:extent cx="2705478" cy="29055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478" cy="2905530"/>
                    </a:xfrm>
                    <a:prstGeom prst="rect">
                      <a:avLst/>
                    </a:prstGeom>
                  </pic:spPr>
                </pic:pic>
              </a:graphicData>
            </a:graphic>
          </wp:inline>
        </w:drawing>
      </w:r>
      <w:r w:rsidR="00FE13EA">
        <w:rPr>
          <w:rFonts w:hint="eastAsia"/>
        </w:rPr>
        <w:t xml:space="preserve">　</w:t>
      </w:r>
      <w:bookmarkStart w:id="0" w:name="_GoBack"/>
      <w:bookmarkEnd w:id="0"/>
    </w:p>
    <w:p w:rsidR="00FE13EA" w:rsidRDefault="00FE13EA" w:rsidP="00FE13EA">
      <w:r>
        <w:rPr>
          <w:rFonts w:hint="eastAsia"/>
        </w:rPr>
        <w:t xml:space="preserve">　　　　　　　　</w:t>
      </w:r>
    </w:p>
    <w:p w:rsidR="00FE13EA" w:rsidRDefault="00C84B45" w:rsidP="00FE13EA">
      <w:r>
        <w:rPr>
          <w:rFonts w:hint="eastAsia"/>
        </w:rPr>
        <w:t xml:space="preserve">　　　　</w:t>
      </w:r>
      <w:r w:rsidR="00FE13EA">
        <w:rPr>
          <w:rFonts w:hint="eastAsia"/>
        </w:rPr>
        <w:t>制御装置</w:t>
      </w:r>
    </w:p>
    <w:p w:rsidR="00FE13EA" w:rsidRDefault="00FE13EA" w:rsidP="00FE13EA">
      <w:r>
        <w:rPr>
          <w:rFonts w:hint="eastAsia"/>
        </w:rPr>
        <w:t xml:space="preserve">　　　　　　　　</w:t>
      </w:r>
      <w:r w:rsidRPr="00FE13EA">
        <w:rPr>
          <w:noProof/>
        </w:rPr>
        <w:drawing>
          <wp:inline distT="0" distB="0" distL="0" distR="0" wp14:anchorId="41A32765" wp14:editId="1B937C4A">
            <wp:extent cx="2724150" cy="2743199"/>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31"/>
                    <a:stretch/>
                  </pic:blipFill>
                  <pic:spPr bwMode="auto">
                    <a:xfrm>
                      <a:off x="0" y="0"/>
                      <a:ext cx="2724531" cy="2743583"/>
                    </a:xfrm>
                    <a:prstGeom prst="rect">
                      <a:avLst/>
                    </a:prstGeom>
                    <a:ln>
                      <a:noFill/>
                    </a:ln>
                    <a:extLst>
                      <a:ext uri="{53640926-AAD7-44D8-BBD7-CCE9431645EC}">
                        <a14:shadowObscured xmlns:a14="http://schemas.microsoft.com/office/drawing/2010/main"/>
                      </a:ext>
                    </a:extLst>
                  </pic:spPr>
                </pic:pic>
              </a:graphicData>
            </a:graphic>
          </wp:inline>
        </w:drawing>
      </w:r>
    </w:p>
    <w:sectPr w:rsidR="00FE13EA" w:rsidSect="00952DBE">
      <w:headerReference w:type="default" r:id="rId13"/>
      <w:headerReference w:type="first" r:id="rId1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CFD" w:rsidRDefault="00581CFD" w:rsidP="00581CFD">
      <w:r>
        <w:separator/>
      </w:r>
    </w:p>
  </w:endnote>
  <w:endnote w:type="continuationSeparator" w:id="0">
    <w:p w:rsidR="00581CFD" w:rsidRDefault="00581CFD" w:rsidP="0058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CFD" w:rsidRDefault="00581CFD" w:rsidP="00581CFD">
      <w:r>
        <w:separator/>
      </w:r>
    </w:p>
  </w:footnote>
  <w:footnote w:type="continuationSeparator" w:id="0">
    <w:p w:rsidR="00581CFD" w:rsidRDefault="00581CFD" w:rsidP="0058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D" w:rsidRPr="00581CFD" w:rsidRDefault="00581CFD" w:rsidP="00581CFD">
    <w:pPr>
      <w:pStyle w:val="a3"/>
      <w:jc w:val="center"/>
      <w:rPr>
        <w:sz w:val="32"/>
      </w:rPr>
    </w:pPr>
  </w:p>
  <w:p w:rsidR="00952DBE" w:rsidRDefault="00952D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BE" w:rsidRPr="00952DBE" w:rsidRDefault="00952DBE" w:rsidP="00952DBE">
    <w:pPr>
      <w:pStyle w:val="a3"/>
      <w:jc w:val="center"/>
      <w:rPr>
        <w:sz w:val="32"/>
      </w:rPr>
    </w:pPr>
    <w:r w:rsidRPr="00952DBE">
      <w:rPr>
        <w:rFonts w:hint="eastAsia"/>
        <w:sz w:val="32"/>
      </w:rPr>
      <w:t>特　記　仕　様　書</w:t>
    </w:r>
    <w:r w:rsidR="00BD4EB5">
      <w:rPr>
        <w:rFonts w:hint="eastAsia"/>
        <w:sz w:val="32"/>
      </w:rPr>
      <w:t xml:space="preserve">　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8033F"/>
    <w:multiLevelType w:val="hybridMultilevel"/>
    <w:tmpl w:val="6A98A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B71E8E"/>
    <w:multiLevelType w:val="hybridMultilevel"/>
    <w:tmpl w:val="E104DA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5D3A3C"/>
    <w:multiLevelType w:val="hybridMultilevel"/>
    <w:tmpl w:val="C17EB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A84DC0"/>
    <w:multiLevelType w:val="hybridMultilevel"/>
    <w:tmpl w:val="028C26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EA82571"/>
    <w:multiLevelType w:val="hybridMultilevel"/>
    <w:tmpl w:val="1A30F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26784D"/>
    <w:multiLevelType w:val="hybridMultilevel"/>
    <w:tmpl w:val="3426246A"/>
    <w:lvl w:ilvl="0" w:tplc="3A1E006A">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26"/>
    <w:rsid w:val="0009544B"/>
    <w:rsid w:val="001640FD"/>
    <w:rsid w:val="001D1D26"/>
    <w:rsid w:val="003226F7"/>
    <w:rsid w:val="00374B75"/>
    <w:rsid w:val="003C3427"/>
    <w:rsid w:val="00581CFD"/>
    <w:rsid w:val="005E6E11"/>
    <w:rsid w:val="006E412D"/>
    <w:rsid w:val="00840205"/>
    <w:rsid w:val="008B762B"/>
    <w:rsid w:val="009367DC"/>
    <w:rsid w:val="00952DBE"/>
    <w:rsid w:val="00B108AC"/>
    <w:rsid w:val="00B56228"/>
    <w:rsid w:val="00B637CB"/>
    <w:rsid w:val="00BD4EB5"/>
    <w:rsid w:val="00BE6CA9"/>
    <w:rsid w:val="00C84B45"/>
    <w:rsid w:val="00D566D7"/>
    <w:rsid w:val="00E47F69"/>
    <w:rsid w:val="00E92D24"/>
    <w:rsid w:val="00EE78FE"/>
    <w:rsid w:val="00F630CA"/>
    <w:rsid w:val="00F86B0E"/>
    <w:rsid w:val="00FE13EA"/>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E7A739-26D4-4D52-A5EB-CDB0AB0D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CFD"/>
    <w:pPr>
      <w:tabs>
        <w:tab w:val="center" w:pos="4252"/>
        <w:tab w:val="right" w:pos="8504"/>
      </w:tabs>
      <w:snapToGrid w:val="0"/>
    </w:pPr>
  </w:style>
  <w:style w:type="character" w:customStyle="1" w:styleId="a4">
    <w:name w:val="ヘッダー (文字)"/>
    <w:basedOn w:val="a0"/>
    <w:link w:val="a3"/>
    <w:uiPriority w:val="99"/>
    <w:rsid w:val="00581CFD"/>
  </w:style>
  <w:style w:type="paragraph" w:styleId="a5">
    <w:name w:val="footer"/>
    <w:basedOn w:val="a"/>
    <w:link w:val="a6"/>
    <w:uiPriority w:val="99"/>
    <w:unhideWhenUsed/>
    <w:rsid w:val="00581CFD"/>
    <w:pPr>
      <w:tabs>
        <w:tab w:val="center" w:pos="4252"/>
        <w:tab w:val="right" w:pos="8504"/>
      </w:tabs>
      <w:snapToGrid w:val="0"/>
    </w:pPr>
  </w:style>
  <w:style w:type="character" w:customStyle="1" w:styleId="a6">
    <w:name w:val="フッター (文字)"/>
    <w:basedOn w:val="a0"/>
    <w:link w:val="a5"/>
    <w:uiPriority w:val="99"/>
    <w:rsid w:val="00581CFD"/>
  </w:style>
  <w:style w:type="paragraph" w:styleId="a7">
    <w:name w:val="List Paragraph"/>
    <w:basedOn w:val="a"/>
    <w:uiPriority w:val="34"/>
    <w:qFormat/>
    <w:rsid w:val="00581CFD"/>
    <w:pPr>
      <w:ind w:leftChars="400" w:left="840"/>
    </w:pPr>
  </w:style>
  <w:style w:type="paragraph" w:styleId="a8">
    <w:name w:val="Balloon Text"/>
    <w:basedOn w:val="a"/>
    <w:link w:val="a9"/>
    <w:uiPriority w:val="99"/>
    <w:semiHidden/>
    <w:unhideWhenUsed/>
    <w:rsid w:val="000954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54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D912-7DA8-45D0-994C-EC105AB3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1803027 石橋雅哉</dc:creator>
  <cp:keywords/>
  <dc:description/>
  <cp:lastModifiedBy>0800847 楠拓也</cp:lastModifiedBy>
  <cp:revision>14</cp:revision>
  <cp:lastPrinted>2025-12-11T00:07:00Z</cp:lastPrinted>
  <dcterms:created xsi:type="dcterms:W3CDTF">2021-01-04T07:29:00Z</dcterms:created>
  <dcterms:modified xsi:type="dcterms:W3CDTF">2025-12-12T05:56:00Z</dcterms:modified>
</cp:coreProperties>
</file>