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136B10">
        <w:trPr>
          <w:trHeight w:val="5864"/>
        </w:trPr>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1B258CF9" w14:textId="77777777" w:rsidR="002D5E2F" w:rsidRPr="000E31F0" w:rsidRDefault="002D5E2F"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p>
          <w:p w14:paraId="54D887A5" w14:textId="3ED83BCA" w:rsidR="00780BBD" w:rsidRPr="003359CF"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3359CF">
              <w:rPr>
                <w:rFonts w:hint="eastAsia"/>
                <w:color w:val="auto"/>
              </w:rPr>
              <w:t xml:space="preserve">　</w:t>
            </w:r>
            <w:r w:rsidR="0043202E" w:rsidRPr="003359CF">
              <w:rPr>
                <w:rFonts w:hint="eastAsia"/>
                <w:color w:val="auto"/>
                <w:szCs w:val="22"/>
              </w:rPr>
              <w:t>福岡県知事</w:t>
            </w:r>
            <w:r w:rsidRPr="003359CF">
              <w:rPr>
                <w:rFonts w:hint="eastAsia"/>
                <w:color w:val="auto"/>
                <w:szCs w:val="22"/>
              </w:rPr>
              <w:t xml:space="preserve">　</w:t>
            </w:r>
            <w:r w:rsidR="006D66A6" w:rsidRPr="003359CF">
              <w:rPr>
                <w:rFonts w:hint="eastAsia"/>
                <w:color w:val="auto"/>
                <w:szCs w:val="22"/>
              </w:rPr>
              <w:t>殿</w:t>
            </w:r>
          </w:p>
          <w:p w14:paraId="49F56D78" w14:textId="79EAE37C" w:rsidR="003359CF" w:rsidRPr="003359CF" w:rsidRDefault="00780BBD" w:rsidP="003A7A2C">
            <w:pPr>
              <w:suppressAutoHyphens/>
              <w:kinsoku w:val="0"/>
              <w:wordWrap w:val="0"/>
              <w:autoSpaceDE w:val="0"/>
              <w:autoSpaceDN w:val="0"/>
              <w:spacing w:line="288" w:lineRule="exact"/>
              <w:jc w:val="left"/>
              <w:rPr>
                <w:color w:val="auto"/>
                <w:szCs w:val="22"/>
              </w:rPr>
            </w:pPr>
            <w:r w:rsidRPr="003359CF">
              <w:rPr>
                <w:rFonts w:hint="eastAsia"/>
                <w:color w:val="auto"/>
                <w:szCs w:val="22"/>
              </w:rPr>
              <w:t xml:space="preserve">　　　　　　　　　　　　　　　　　　　　　　　　　　　</w:t>
            </w:r>
            <w:r w:rsidR="00DB1D0D">
              <w:rPr>
                <w:rFonts w:hint="eastAsia"/>
                <w:color w:val="auto"/>
                <w:szCs w:val="22"/>
              </w:rPr>
              <w:t xml:space="preserve">　　　</w:t>
            </w:r>
            <w:r w:rsidR="0043202E" w:rsidRPr="003359CF">
              <w:rPr>
                <w:rFonts w:hint="eastAsia"/>
                <w:color w:val="auto"/>
                <w:szCs w:val="22"/>
              </w:rPr>
              <w:t>令和</w:t>
            </w:r>
            <w:r w:rsidRPr="00CD53E5">
              <w:rPr>
                <w:rFonts w:hint="eastAsia"/>
                <w:color w:val="auto"/>
                <w:szCs w:val="22"/>
              </w:rPr>
              <w:t xml:space="preserve">　　年　　月　　日</w:t>
            </w:r>
          </w:p>
          <w:p w14:paraId="60EB7CFD" w14:textId="360C2F8A" w:rsidR="003359CF" w:rsidRPr="003359CF" w:rsidRDefault="00563A7D" w:rsidP="003359CF">
            <w:pPr>
              <w:suppressAutoHyphens/>
              <w:kinsoku w:val="0"/>
              <w:wordWrap w:val="0"/>
              <w:autoSpaceDE w:val="0"/>
              <w:autoSpaceDN w:val="0"/>
              <w:spacing w:beforeLines="50" w:before="160" w:line="320" w:lineRule="exact"/>
              <w:jc w:val="left"/>
              <w:rPr>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4526DE5C" w14:textId="0C8881E0" w:rsidR="003359CF" w:rsidRPr="003359CF" w:rsidRDefault="00780BBD" w:rsidP="003359CF">
            <w:pPr>
              <w:suppressAutoHyphens/>
              <w:kinsoku w:val="0"/>
              <w:wordWrap w:val="0"/>
              <w:autoSpaceDE w:val="0"/>
              <w:autoSpaceDN w:val="0"/>
              <w:snapToGrid w:val="0"/>
              <w:spacing w:beforeLines="50" w:before="160"/>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3359CF">
              <w:rPr>
                <w:rFonts w:hint="eastAsia"/>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F2D5133" w14:textId="6BEB1F73" w:rsidR="003359CF" w:rsidRDefault="00780BBD" w:rsidP="003359CF">
            <w:pPr>
              <w:suppressAutoHyphens/>
              <w:kinsoku w:val="0"/>
              <w:wordWrap w:val="0"/>
              <w:autoSpaceDE w:val="0"/>
              <w:autoSpaceDN w:val="0"/>
              <w:spacing w:beforeLines="50" w:before="160"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171E3768" w14:textId="22CBCAF8" w:rsidR="003359CF" w:rsidRDefault="00563A7D" w:rsidP="003359CF">
            <w:pPr>
              <w:suppressAutoHyphens/>
              <w:kinsoku w:val="0"/>
              <w:wordWrap w:val="0"/>
              <w:autoSpaceDE w:val="0"/>
              <w:autoSpaceDN w:val="0"/>
              <w:spacing w:beforeLines="50" w:before="160" w:line="320" w:lineRule="exact"/>
              <w:jc w:val="right"/>
              <w:rPr>
                <w:color w:val="auto"/>
                <w:szCs w:val="22"/>
                <w:u w:val="dotted"/>
              </w:rPr>
            </w:pPr>
            <w:r>
              <w:rPr>
                <w:rFonts w:hint="eastAsia"/>
                <w:color w:val="auto"/>
                <w:szCs w:val="22"/>
                <w:u w:val="dotted"/>
              </w:rPr>
              <w:t xml:space="preserve">（免許証番号）　　　　　　　　　　　　　　　　</w:t>
            </w:r>
            <w:r w:rsidR="003359CF">
              <w:rPr>
                <w:rFonts w:hint="eastAsia"/>
                <w:color w:val="auto"/>
                <w:szCs w:val="22"/>
                <w:u w:val="dotted"/>
              </w:rPr>
              <w:t xml:space="preserve">　　</w:t>
            </w:r>
            <w:r w:rsidR="003359CF" w:rsidRPr="003359CF">
              <w:rPr>
                <w:rFonts w:hint="eastAsia"/>
                <w:color w:val="auto"/>
                <w:szCs w:val="22"/>
              </w:rPr>
              <w:t xml:space="preserve">　</w:t>
            </w:r>
          </w:p>
          <w:p w14:paraId="0891134F" w14:textId="36227E02" w:rsidR="003359CF" w:rsidRPr="003359CF" w:rsidRDefault="00780BBD" w:rsidP="003359CF">
            <w:pPr>
              <w:suppressAutoHyphens/>
              <w:kinsoku w:val="0"/>
              <w:wordWrap w:val="0"/>
              <w:autoSpaceDE w:val="0"/>
              <w:autoSpaceDN w:val="0"/>
              <w:spacing w:beforeLines="50" w:before="160"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359CF">
            <w:pPr>
              <w:suppressAutoHyphens/>
              <w:kinsoku w:val="0"/>
              <w:wordWrap w:val="0"/>
              <w:autoSpaceDE w:val="0"/>
              <w:autoSpaceDN w:val="0"/>
              <w:spacing w:beforeLines="50" w:before="160"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BB5FF3">
        <w:trPr>
          <w:trHeight w:val="2532"/>
        </w:trPr>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3A36890B" w14:textId="67757EEA" w:rsidR="00611C5F" w:rsidRPr="003359CF" w:rsidRDefault="00611C5F" w:rsidP="003359CF">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tc>
      </w:tr>
      <w:tr w:rsidR="00BB5FF3" w:rsidRPr="00CD53E5" w14:paraId="12BAD764" w14:textId="77777777" w:rsidTr="00AD10D0">
        <w:tc>
          <w:tcPr>
            <w:tcW w:w="9517" w:type="dxa"/>
            <w:gridSpan w:val="7"/>
            <w:tcBorders>
              <w:top w:val="single" w:sz="4" w:space="0" w:color="000000"/>
              <w:left w:val="single" w:sz="4" w:space="0" w:color="000000"/>
              <w:bottom w:val="single" w:sz="4" w:space="0" w:color="000000"/>
              <w:right w:val="single" w:sz="4" w:space="0" w:color="000000"/>
            </w:tcBorders>
          </w:tcPr>
          <w:p w14:paraId="4AFACDED"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rPr>
            </w:pPr>
            <w:r w:rsidRPr="00814327">
              <w:rPr>
                <w:rFonts w:ascii="ＭＳ 明朝" w:eastAsia="ＭＳ ゴシック" w:cs="ＭＳ ゴシック" w:hint="eastAsia"/>
                <w:color w:val="auto"/>
              </w:rPr>
              <w:t>振込口座</w:t>
            </w:r>
          </w:p>
        </w:tc>
      </w:tr>
      <w:tr w:rsidR="00BB5FF3" w:rsidRPr="00CD53E5" w14:paraId="61F6C25A" w14:textId="77777777" w:rsidTr="00AD10D0">
        <w:tc>
          <w:tcPr>
            <w:tcW w:w="482" w:type="dxa"/>
            <w:vMerge w:val="restart"/>
            <w:tcBorders>
              <w:top w:val="nil"/>
              <w:left w:val="single" w:sz="4" w:space="0" w:color="000000"/>
              <w:right w:val="single" w:sz="4" w:space="0" w:color="000000"/>
            </w:tcBorders>
          </w:tcPr>
          <w:p w14:paraId="24E5C616"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1DECFAA8"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2758CF82"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151D64DA"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23B2C2A2"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BE1869D"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住居確保給付金の振込先</w:t>
            </w:r>
          </w:p>
          <w:p w14:paraId="35F5ECA2"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p w14:paraId="3683D426"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p w14:paraId="7A6E92B6"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7EFF594F"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貸主又は貸主から委託を</w:t>
            </w:r>
          </w:p>
          <w:p w14:paraId="25121C05"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受けた事業者</w:t>
            </w:r>
          </w:p>
          <w:p w14:paraId="42C9AA15"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の振込口座</w:t>
            </w:r>
          </w:p>
          <w:p w14:paraId="4D8EBF4B"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784D8E03"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24E0D43"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175FAD11"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4C7F23F7"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44939CD0"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6DF3A87C"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37937D7B" w14:textId="77777777" w:rsidR="00BB5FF3" w:rsidRDefault="00BB5FF3" w:rsidP="00AD10D0">
            <w:pPr>
              <w:suppressAutoHyphens/>
              <w:kinsoku w:val="0"/>
              <w:wordWrap w:val="0"/>
              <w:autoSpaceDE w:val="0"/>
              <w:autoSpaceDN w:val="0"/>
              <w:spacing w:line="288" w:lineRule="exact"/>
              <w:jc w:val="left"/>
              <w:rPr>
                <w:rFonts w:ascii="ＭＳ 明朝" w:cs="Times New Roman"/>
                <w:color w:val="auto"/>
              </w:rPr>
            </w:pPr>
          </w:p>
          <w:p w14:paraId="3041A8D5"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tc>
      </w:tr>
      <w:tr w:rsidR="00BB5FF3" w:rsidRPr="00CD53E5" w14:paraId="792F2D14" w14:textId="77777777" w:rsidTr="00AD10D0">
        <w:tc>
          <w:tcPr>
            <w:tcW w:w="482" w:type="dxa"/>
            <w:vMerge/>
            <w:tcBorders>
              <w:left w:val="single" w:sz="4" w:space="0" w:color="000000"/>
              <w:right w:val="single" w:sz="4" w:space="0" w:color="000000"/>
            </w:tcBorders>
          </w:tcPr>
          <w:p w14:paraId="528AE1C4"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35040BB3"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741904A"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94964EA"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7FB12C90"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4B077C0F"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657AD84A" w14:textId="77777777" w:rsidTr="00AD10D0">
        <w:tc>
          <w:tcPr>
            <w:tcW w:w="482" w:type="dxa"/>
            <w:vMerge/>
            <w:tcBorders>
              <w:left w:val="single" w:sz="4" w:space="0" w:color="000000"/>
              <w:right w:val="single" w:sz="4" w:space="0" w:color="000000"/>
            </w:tcBorders>
          </w:tcPr>
          <w:p w14:paraId="21E14C1B"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5B317AC1"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43F1AE1"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3F6D845"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FD3A130"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4DB8B46"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0BD9FCA5" w14:textId="77777777" w:rsidTr="00AD10D0">
        <w:tc>
          <w:tcPr>
            <w:tcW w:w="482" w:type="dxa"/>
            <w:vMerge/>
            <w:tcBorders>
              <w:left w:val="single" w:sz="4" w:space="0" w:color="000000"/>
              <w:right w:val="single" w:sz="4" w:space="0" w:color="000000"/>
            </w:tcBorders>
          </w:tcPr>
          <w:p w14:paraId="34C8833F"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B5FE51A"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8E4C86B"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BE9B6FD"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01E0D82"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2BF908F9"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33C6EADD" w14:textId="77777777" w:rsidTr="00AD10D0">
        <w:trPr>
          <w:trHeight w:val="288"/>
        </w:trPr>
        <w:tc>
          <w:tcPr>
            <w:tcW w:w="482" w:type="dxa"/>
            <w:vMerge/>
            <w:tcBorders>
              <w:left w:val="single" w:sz="4" w:space="0" w:color="000000"/>
              <w:right w:val="single" w:sz="4" w:space="0" w:color="000000"/>
            </w:tcBorders>
          </w:tcPr>
          <w:p w14:paraId="44BE04A8"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48C57C25"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B386C7C"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EA6B11B" w14:textId="77777777" w:rsidR="00BB5FF3" w:rsidRPr="00814327" w:rsidRDefault="00BB5FF3" w:rsidP="00AD10D0">
            <w:pPr>
              <w:suppressAutoHyphens/>
              <w:kinsoku w:val="0"/>
              <w:wordWrap w:val="0"/>
              <w:autoSpaceDE w:val="0"/>
              <w:autoSpaceDN w:val="0"/>
              <w:spacing w:line="288" w:lineRule="exact"/>
              <w:jc w:val="left"/>
              <w:rPr>
                <w:color w:val="auto"/>
                <w:sz w:val="22"/>
                <w:szCs w:val="22"/>
              </w:rPr>
            </w:pPr>
            <w:r w:rsidRPr="00814327">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BE52D66" w14:textId="77777777" w:rsidR="00BB5FF3" w:rsidRPr="00814327" w:rsidRDefault="00BB5FF3" w:rsidP="00AD10D0">
            <w:pPr>
              <w:suppressAutoHyphens/>
              <w:kinsoku w:val="0"/>
              <w:wordWrap w:val="0"/>
              <w:autoSpaceDE w:val="0"/>
              <w:autoSpaceDN w:val="0"/>
              <w:spacing w:line="288" w:lineRule="exact"/>
              <w:jc w:val="center"/>
              <w:rPr>
                <w:rFonts w:ascii="ＭＳ 明朝" w:cs="Times New Roman"/>
                <w:color w:val="auto"/>
                <w:sz w:val="22"/>
                <w:szCs w:val="22"/>
              </w:rPr>
            </w:pPr>
            <w:r w:rsidRPr="00814327">
              <w:rPr>
                <w:rFonts w:hint="eastAsia"/>
                <w:color w:val="auto"/>
                <w:sz w:val="22"/>
                <w:szCs w:val="22"/>
              </w:rPr>
              <w:t>普　通　・　当　座</w:t>
            </w:r>
          </w:p>
        </w:tc>
        <w:tc>
          <w:tcPr>
            <w:tcW w:w="361" w:type="dxa"/>
            <w:vMerge/>
            <w:tcBorders>
              <w:left w:val="single" w:sz="4" w:space="0" w:color="000000"/>
              <w:right w:val="single" w:sz="4" w:space="0" w:color="000000"/>
            </w:tcBorders>
          </w:tcPr>
          <w:p w14:paraId="220BA508"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1B466DB2" w14:textId="77777777" w:rsidTr="00AD10D0">
        <w:trPr>
          <w:trHeight w:val="275"/>
        </w:trPr>
        <w:tc>
          <w:tcPr>
            <w:tcW w:w="482" w:type="dxa"/>
            <w:vMerge/>
            <w:tcBorders>
              <w:left w:val="single" w:sz="4" w:space="0" w:color="000000"/>
              <w:right w:val="single" w:sz="4" w:space="0" w:color="000000"/>
            </w:tcBorders>
          </w:tcPr>
          <w:p w14:paraId="712CFAA5"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65988E64"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89B754F"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6EF02F83" w14:textId="77777777" w:rsidR="00BB5FF3" w:rsidRPr="00814327" w:rsidRDefault="00BB5FF3" w:rsidP="00AD10D0">
            <w:pPr>
              <w:suppressAutoHyphens/>
              <w:kinsoku w:val="0"/>
              <w:wordWrap w:val="0"/>
              <w:autoSpaceDE w:val="0"/>
              <w:autoSpaceDN w:val="0"/>
              <w:spacing w:line="288" w:lineRule="exact"/>
              <w:jc w:val="left"/>
              <w:rPr>
                <w:color w:val="auto"/>
                <w:sz w:val="22"/>
                <w:szCs w:val="22"/>
              </w:rPr>
            </w:pPr>
            <w:r w:rsidRPr="00814327">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F5BB04D" w14:textId="77777777" w:rsidR="00BB5FF3" w:rsidRPr="00814327" w:rsidRDefault="00BB5FF3" w:rsidP="00AD10D0">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4B872941" w14:textId="77777777" w:rsidR="00BB5FF3" w:rsidRPr="00CD53E5" w:rsidRDefault="00BB5FF3" w:rsidP="00AD10D0">
            <w:pPr>
              <w:overflowPunct/>
              <w:autoSpaceDE w:val="0"/>
              <w:autoSpaceDN w:val="0"/>
              <w:jc w:val="left"/>
              <w:textAlignment w:val="auto"/>
              <w:rPr>
                <w:rFonts w:ascii="ＭＳ 明朝" w:cs="Times New Roman"/>
                <w:color w:val="auto"/>
              </w:rPr>
            </w:pPr>
          </w:p>
        </w:tc>
      </w:tr>
    </w:tbl>
    <w:p w14:paraId="71F9674D" w14:textId="07D0C5E4" w:rsidR="00120D33" w:rsidRPr="00136B10" w:rsidRDefault="00120D33" w:rsidP="00F94D92">
      <w:pPr>
        <w:adjustRightInd/>
        <w:spacing w:line="288" w:lineRule="exact"/>
        <w:jc w:val="right"/>
        <w:rPr>
          <w:rFonts w:ascii="ＭＳ 明朝" w:eastAsia="ＭＳ ゴシック" w:cs="ＭＳ ゴシック"/>
          <w:i/>
          <w:color w:val="auto"/>
          <w:szCs w:val="22"/>
        </w:rPr>
      </w:pPr>
    </w:p>
    <w:p w14:paraId="091E0D28" w14:textId="77777777" w:rsidR="003359CF" w:rsidRDefault="003359CF">
      <w:pPr>
        <w:widowControl/>
        <w:overflowPunct/>
        <w:adjustRightInd/>
        <w:jc w:val="left"/>
        <w:textAlignment w:val="auto"/>
        <w:rPr>
          <w:rFonts w:ascii="ＭＳ 明朝" w:eastAsia="ＭＳ ゴシック" w:cs="ＭＳ ゴシック"/>
          <w:i/>
          <w:color w:val="auto"/>
          <w:szCs w:val="22"/>
        </w:rPr>
      </w:pPr>
      <w:r>
        <w:rPr>
          <w:rFonts w:ascii="ＭＳ 明朝" w:eastAsia="ＭＳ ゴシック" w:cs="ＭＳ ゴシック"/>
          <w:i/>
          <w:color w:val="auto"/>
          <w:szCs w:val="22"/>
        </w:rPr>
        <w:br w:type="page"/>
      </w:r>
    </w:p>
    <w:p w14:paraId="17E434FA" w14:textId="77777777" w:rsidR="003359CF" w:rsidRDefault="003359CF">
      <w:pPr>
        <w:widowControl/>
        <w:overflowPunct/>
        <w:adjustRightInd/>
        <w:jc w:val="left"/>
        <w:textAlignment w:val="auto"/>
        <w:rPr>
          <w:rFonts w:ascii="ＭＳ 明朝" w:eastAsia="ＭＳ ゴシック" w:cs="ＭＳ ゴシック"/>
          <w:i/>
          <w:color w:val="auto"/>
          <w:szCs w:val="22"/>
        </w:rPr>
      </w:pPr>
      <w:bookmarkStart w:id="0" w:name="_GoBack"/>
      <w:bookmarkEnd w:id="0"/>
    </w:p>
    <w:p w14:paraId="6F01D6EA" w14:textId="293FA15C" w:rsidR="00780BBD" w:rsidRDefault="00780BBD" w:rsidP="00F94D92">
      <w:pPr>
        <w:adjustRightInd/>
        <w:spacing w:line="288" w:lineRule="exact"/>
        <w:jc w:val="right"/>
        <w:rPr>
          <w:rFonts w:ascii="ＭＳ 明朝" w:eastAsia="ＭＳ ゴシック" w:cs="ＭＳ ゴシック"/>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2192CD8C" w14:textId="77777777" w:rsidR="003359CF" w:rsidRPr="00633A91" w:rsidRDefault="003359CF" w:rsidP="003359CF">
      <w:pPr>
        <w:adjustRightInd/>
        <w:spacing w:line="288" w:lineRule="exact"/>
        <w:ind w:right="219"/>
        <w:jc w:val="right"/>
        <w:rPr>
          <w:rFonts w:ascii="ＭＳ 明朝" w:cs="Times New Roman"/>
          <w:i/>
          <w:color w:val="auto"/>
          <w:szCs w:val="22"/>
        </w:rPr>
      </w:pP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068C0708" w14:textId="77777777" w:rsidR="002F647C" w:rsidRPr="00120D33" w:rsidRDefault="002F647C" w:rsidP="002F647C">
      <w:pPr>
        <w:adjustRightInd/>
        <w:ind w:leftChars="100" w:left="418" w:hangingChars="100" w:hanging="199"/>
        <w:rPr>
          <w:color w:val="auto"/>
          <w:sz w:val="22"/>
        </w:rPr>
      </w:pPr>
    </w:p>
    <w:p w14:paraId="1D2960B5" w14:textId="77777777" w:rsidR="003359CF" w:rsidRDefault="003359CF" w:rsidP="00633A91">
      <w:pPr>
        <w:adjustRightInd/>
        <w:spacing w:line="260" w:lineRule="exact"/>
        <w:jc w:val="right"/>
        <w:rPr>
          <w:i/>
          <w:color w:val="auto"/>
        </w:rPr>
      </w:pPr>
    </w:p>
    <w:p w14:paraId="5D036446" w14:textId="77777777" w:rsidR="00633A91"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69AA91EB" w14:textId="77777777" w:rsidR="00BB5FF3" w:rsidRPr="00575C92" w:rsidRDefault="00BB5FF3" w:rsidP="00633A91">
      <w:pPr>
        <w:adjustRightInd/>
        <w:spacing w:line="260" w:lineRule="exact"/>
        <w:jc w:val="right"/>
        <w:rPr>
          <w:rFonts w:hint="eastAsia"/>
          <w:i/>
          <w:color w:val="auto"/>
        </w:rPr>
      </w:pP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43642FE9" w:rsidR="00780BBD" w:rsidRPr="00CD53E5" w:rsidRDefault="00780BBD" w:rsidP="003359CF">
      <w:pPr>
        <w:adjustRightInd/>
        <w:spacing w:beforeLines="50" w:before="160"/>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r w:rsidR="00191D11">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3359CF">
      <w:pPr>
        <w:adjustRightInd/>
        <w:spacing w:beforeLines="50" w:before="160"/>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3359CF">
      <w:pPr>
        <w:adjustRightInd/>
        <w:spacing w:beforeLines="50" w:before="160"/>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59519683"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6B10"/>
    <w:rsid w:val="00151C9C"/>
    <w:rsid w:val="0015317B"/>
    <w:rsid w:val="0016571F"/>
    <w:rsid w:val="00175BBB"/>
    <w:rsid w:val="00183110"/>
    <w:rsid w:val="0018747B"/>
    <w:rsid w:val="00191D11"/>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D5E2F"/>
    <w:rsid w:val="002E5712"/>
    <w:rsid w:val="002F18B2"/>
    <w:rsid w:val="002F27DC"/>
    <w:rsid w:val="002F4EA1"/>
    <w:rsid w:val="002F647C"/>
    <w:rsid w:val="0031053F"/>
    <w:rsid w:val="003169B1"/>
    <w:rsid w:val="003359CF"/>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3202E"/>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D66A6"/>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9066F"/>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6D02"/>
    <w:rsid w:val="00B3485B"/>
    <w:rsid w:val="00B42A74"/>
    <w:rsid w:val="00B52769"/>
    <w:rsid w:val="00B6522A"/>
    <w:rsid w:val="00B736A1"/>
    <w:rsid w:val="00B73C54"/>
    <w:rsid w:val="00B803D6"/>
    <w:rsid w:val="00B84C7F"/>
    <w:rsid w:val="00BB54F9"/>
    <w:rsid w:val="00BB5FF3"/>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1D0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AAF0BD-7CA2-4CA1-9B7E-D20C2892B722}">
  <ds:schemaRefs>
    <ds:schemaRef ds:uri="http://schemas.openxmlformats.org/officeDocument/2006/bibliography"/>
  </ds:schemaRefs>
</ds:datastoreItem>
</file>

<file path=customXml/itemProps5.xml><?xml version="1.0" encoding="utf-8"?>
<ds:datastoreItem xmlns:ds="http://schemas.openxmlformats.org/officeDocument/2006/customXml" ds:itemID="{093EFB0C-5BBE-4FD5-936E-F3F63470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2070</Words>
  <Characters>854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25</cp:revision>
  <cp:lastPrinted>2023-03-17T11:10:00Z</cp:lastPrinted>
  <dcterms:created xsi:type="dcterms:W3CDTF">2020-05-28T12:55:00Z</dcterms:created>
  <dcterms:modified xsi:type="dcterms:W3CDTF">2023-05-10T04:40:00Z</dcterms:modified>
</cp:coreProperties>
</file>